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CE" w:rsidRDefault="00C21250" w:rsidP="000B262C">
      <w:pPr>
        <w:spacing w:after="0"/>
        <w:rPr>
          <w:rFonts w:ascii="Arial" w:hAnsi="Arial" w:cs="Arial"/>
          <w:b/>
          <w:sz w:val="28"/>
        </w:rPr>
      </w:pPr>
      <w:r w:rsidRPr="00633BCE">
        <w:rPr>
          <w:rFonts w:ascii="Arial" w:hAnsi="Arial" w:cs="Arial"/>
          <w:b/>
          <w:sz w:val="28"/>
        </w:rPr>
        <w:t>FAQs</w:t>
      </w:r>
    </w:p>
    <w:p w:rsidR="000B262C" w:rsidRPr="00633BCE" w:rsidRDefault="000B262C" w:rsidP="000B262C">
      <w:pPr>
        <w:spacing w:after="0"/>
        <w:rPr>
          <w:rFonts w:ascii="Arial" w:hAnsi="Arial" w:cs="Arial"/>
          <w:b/>
          <w:sz w:val="28"/>
        </w:rPr>
      </w:pPr>
    </w:p>
    <w:p w:rsidR="00633BCE" w:rsidRDefault="00633BCE" w:rsidP="000B262C">
      <w:pPr>
        <w:spacing w:after="0"/>
        <w:rPr>
          <w:rFonts w:ascii="Arial" w:hAnsi="Arial" w:cs="Arial"/>
        </w:rPr>
      </w:pPr>
      <w:r w:rsidRPr="00633BCE">
        <w:rPr>
          <w:rFonts w:ascii="Arial" w:hAnsi="Arial" w:cs="Arial"/>
        </w:rPr>
        <w:t xml:space="preserve">Answers sourced from NEA website, see </w:t>
      </w:r>
      <w:hyperlink r:id="rId7" w:history="1">
        <w:r w:rsidRPr="00633BCE">
          <w:rPr>
            <w:rStyle w:val="Hyperlink"/>
            <w:rFonts w:ascii="Arial" w:hAnsi="Arial" w:cs="Arial"/>
          </w:rPr>
          <w:t>https://www.arts.gov/grants-organizations/our-town/grant-program-description</w:t>
        </w:r>
      </w:hyperlink>
      <w:r w:rsidR="000B262C">
        <w:rPr>
          <w:rFonts w:ascii="Arial" w:hAnsi="Arial" w:cs="Arial"/>
        </w:rPr>
        <w:t>. This webpage includes full grant description and links to the June 24 webinar, application instructions, and other helpful resources.</w:t>
      </w:r>
    </w:p>
    <w:p w:rsidR="00633BCE" w:rsidRDefault="00633BCE" w:rsidP="000B262C">
      <w:pPr>
        <w:spacing w:after="0"/>
        <w:rPr>
          <w:rFonts w:ascii="Arial" w:hAnsi="Arial" w:cs="Arial"/>
        </w:rPr>
      </w:pPr>
    </w:p>
    <w:p w:rsidR="000B262C" w:rsidRDefault="000B262C" w:rsidP="000B262C">
      <w:pPr>
        <w:spacing w:after="0"/>
        <w:rPr>
          <w:rFonts w:ascii="Arial" w:hAnsi="Arial" w:cs="Arial"/>
        </w:rPr>
      </w:pPr>
    </w:p>
    <w:p w:rsidR="00C21250" w:rsidRDefault="00633BCE" w:rsidP="000B262C">
      <w:pPr>
        <w:spacing w:after="0"/>
        <w:rPr>
          <w:rFonts w:ascii="Arial" w:hAnsi="Arial" w:cs="Arial"/>
          <w:b/>
          <w:sz w:val="24"/>
        </w:rPr>
      </w:pPr>
      <w:r w:rsidRPr="00633BCE">
        <w:rPr>
          <w:rFonts w:ascii="Arial" w:hAnsi="Arial" w:cs="Arial"/>
          <w:b/>
          <w:sz w:val="24"/>
        </w:rPr>
        <w:t>What is the Our Town program?</w:t>
      </w:r>
    </w:p>
    <w:p w:rsidR="000B262C" w:rsidRPr="00633BCE" w:rsidRDefault="000B262C" w:rsidP="000B262C">
      <w:pPr>
        <w:spacing w:after="0"/>
        <w:rPr>
          <w:rFonts w:ascii="Arial" w:hAnsi="Arial" w:cs="Arial"/>
          <w:b/>
          <w:sz w:val="24"/>
        </w:rPr>
      </w:pPr>
    </w:p>
    <w:p w:rsidR="0040046B" w:rsidRDefault="0040046B" w:rsidP="000B262C">
      <w:pPr>
        <w:shd w:val="clear" w:color="auto" w:fill="FFFFFF"/>
        <w:spacing w:after="0"/>
        <w:textAlignment w:val="baseline"/>
        <w:rPr>
          <w:rFonts w:ascii="Arial" w:eastAsia="Times New Roman" w:hAnsi="Arial" w:cs="Arial"/>
        </w:rPr>
      </w:pPr>
      <w:r w:rsidRPr="0040046B">
        <w:rPr>
          <w:rFonts w:ascii="Arial" w:eastAsia="Times New Roman" w:hAnsi="Arial" w:cs="Arial"/>
        </w:rPr>
        <w:t xml:space="preserve">Our Town is the National Endowment for the Arts’ creative </w:t>
      </w:r>
      <w:proofErr w:type="spellStart"/>
      <w:r w:rsidRPr="0040046B">
        <w:rPr>
          <w:rFonts w:ascii="Arial" w:eastAsia="Times New Roman" w:hAnsi="Arial" w:cs="Arial"/>
        </w:rPr>
        <w:t>placemaking</w:t>
      </w:r>
      <w:proofErr w:type="spellEnd"/>
      <w:r w:rsidRPr="0040046B">
        <w:rPr>
          <w:rFonts w:ascii="Arial" w:eastAsia="Times New Roman" w:hAnsi="Arial" w:cs="Arial"/>
        </w:rPr>
        <w:t xml:space="preserve"> grants program. Through project-based funding, </w:t>
      </w:r>
      <w:r w:rsidR="00633BCE">
        <w:rPr>
          <w:rFonts w:ascii="Arial" w:eastAsia="Times New Roman" w:hAnsi="Arial" w:cs="Arial"/>
        </w:rPr>
        <w:t>Our Town</w:t>
      </w:r>
      <w:r w:rsidRPr="0040046B">
        <w:rPr>
          <w:rFonts w:ascii="Arial" w:eastAsia="Times New Roman" w:hAnsi="Arial" w:cs="Arial"/>
        </w:rPr>
        <w:t xml:space="preserve"> </w:t>
      </w:r>
      <w:r w:rsidR="00633BCE">
        <w:rPr>
          <w:rFonts w:ascii="Arial" w:eastAsia="Times New Roman" w:hAnsi="Arial" w:cs="Arial"/>
        </w:rPr>
        <w:t xml:space="preserve">grants </w:t>
      </w:r>
      <w:r w:rsidRPr="0040046B">
        <w:rPr>
          <w:rFonts w:ascii="Arial" w:eastAsia="Times New Roman" w:hAnsi="Arial" w:cs="Arial"/>
        </w:rPr>
        <w:t>support projects that integrate arts, culture, and design activities into efforts that strengthen communities by advancing local economic, physical, and/or social outcomes. Successful Our Town projects ultimately lay the groundwork for systemic changes that sustain the integration of arts, culture, and design into local strategies for strengthening com</w:t>
      </w:r>
      <w:bookmarkStart w:id="0" w:name="_GoBack"/>
      <w:bookmarkEnd w:id="0"/>
      <w:r w:rsidRPr="0040046B">
        <w:rPr>
          <w:rFonts w:ascii="Arial" w:eastAsia="Times New Roman" w:hAnsi="Arial" w:cs="Arial"/>
        </w:rPr>
        <w:t>munities. These projects require a partnership between a local government entity and nonprofit organization, one of which must be a cultural organization; and should engage in partnership with other sectors (such as agriculture and food, economic development, education and youth, environment and energy, health, housing, public safety, transportation, and workforce development). Matching grants range from $25,000 to $200,000, with a minimum cost share/match equal to the grant amount.</w:t>
      </w:r>
    </w:p>
    <w:p w:rsidR="00633BCE" w:rsidRDefault="00633BCE" w:rsidP="000B262C">
      <w:pPr>
        <w:shd w:val="clear" w:color="auto" w:fill="FFFFFF"/>
        <w:spacing w:after="0"/>
        <w:textAlignment w:val="baseline"/>
        <w:rPr>
          <w:rFonts w:ascii="Arial" w:eastAsia="Times New Roman" w:hAnsi="Arial" w:cs="Arial"/>
        </w:rPr>
      </w:pPr>
    </w:p>
    <w:p w:rsidR="000B262C" w:rsidRDefault="000B262C" w:rsidP="000B262C">
      <w:pPr>
        <w:shd w:val="clear" w:color="auto" w:fill="FFFFFF"/>
        <w:spacing w:after="0"/>
        <w:textAlignment w:val="baseline"/>
        <w:rPr>
          <w:rFonts w:ascii="Arial" w:eastAsia="Times New Roman" w:hAnsi="Arial" w:cs="Arial"/>
        </w:rPr>
      </w:pPr>
    </w:p>
    <w:p w:rsidR="00633BCE" w:rsidRDefault="00633BCE" w:rsidP="000B262C">
      <w:pPr>
        <w:shd w:val="clear" w:color="auto" w:fill="FFFFFF"/>
        <w:spacing w:after="0"/>
        <w:textAlignment w:val="baseline"/>
        <w:rPr>
          <w:rFonts w:ascii="Arial" w:eastAsia="Times New Roman" w:hAnsi="Arial" w:cs="Arial"/>
          <w:b/>
          <w:sz w:val="24"/>
        </w:rPr>
      </w:pPr>
      <w:r w:rsidRPr="00633BCE">
        <w:rPr>
          <w:rFonts w:ascii="Arial" w:eastAsia="Times New Roman" w:hAnsi="Arial" w:cs="Arial"/>
          <w:b/>
          <w:sz w:val="24"/>
        </w:rPr>
        <w:t>What kind of projects does Our Town support?</w:t>
      </w:r>
    </w:p>
    <w:p w:rsidR="000B262C" w:rsidRPr="0040046B" w:rsidRDefault="000B262C" w:rsidP="000B262C">
      <w:pPr>
        <w:shd w:val="clear" w:color="auto" w:fill="FFFFFF"/>
        <w:spacing w:after="0"/>
        <w:textAlignment w:val="baseline"/>
        <w:rPr>
          <w:rFonts w:ascii="Arial" w:eastAsia="Times New Roman" w:hAnsi="Arial" w:cs="Arial"/>
          <w:b/>
          <w:sz w:val="24"/>
        </w:rPr>
      </w:pPr>
    </w:p>
    <w:p w:rsidR="0040046B" w:rsidRDefault="0040046B" w:rsidP="000B262C">
      <w:pPr>
        <w:shd w:val="clear" w:color="auto" w:fill="FFFFFF"/>
        <w:spacing w:after="0"/>
        <w:textAlignment w:val="baseline"/>
        <w:rPr>
          <w:rFonts w:ascii="Arial" w:eastAsia="Times New Roman" w:hAnsi="Arial" w:cs="Arial"/>
        </w:rPr>
      </w:pPr>
      <w:r w:rsidRPr="0040046B">
        <w:rPr>
          <w:rFonts w:ascii="Arial" w:eastAsia="Times New Roman" w:hAnsi="Arial" w:cs="Arial"/>
        </w:rPr>
        <w:t xml:space="preserve">FY 2020 marks the 10 year anniversary of the Our Town program. </w:t>
      </w:r>
      <w:r w:rsidR="00633BCE">
        <w:rPr>
          <w:rFonts w:ascii="Arial" w:eastAsia="Times New Roman" w:hAnsi="Arial" w:cs="Arial"/>
        </w:rPr>
        <w:t>The NEA is</w:t>
      </w:r>
      <w:r w:rsidRPr="0040046B">
        <w:rPr>
          <w:rFonts w:ascii="Arial" w:eastAsia="Times New Roman" w:hAnsi="Arial" w:cs="Arial"/>
        </w:rPr>
        <w:t xml:space="preserve"> looking for projects that reflect a new and catalytic way of working, and demonstrate the potential for sustained support and recognition for arts, design, and cultural strategies as integral to every phase of community development.</w:t>
      </w:r>
    </w:p>
    <w:p w:rsidR="000B262C" w:rsidRPr="0040046B" w:rsidRDefault="000B262C" w:rsidP="000B262C">
      <w:pPr>
        <w:shd w:val="clear" w:color="auto" w:fill="FFFFFF"/>
        <w:spacing w:after="0"/>
        <w:textAlignment w:val="baseline"/>
        <w:rPr>
          <w:rFonts w:ascii="Arial" w:eastAsia="Times New Roman" w:hAnsi="Arial" w:cs="Arial"/>
        </w:rPr>
      </w:pPr>
    </w:p>
    <w:p w:rsidR="0040046B" w:rsidRDefault="00633BCE" w:rsidP="000B262C">
      <w:pPr>
        <w:shd w:val="clear" w:color="auto" w:fill="FFFFFF"/>
        <w:spacing w:after="0"/>
        <w:textAlignment w:val="baseline"/>
        <w:rPr>
          <w:rFonts w:ascii="Arial" w:eastAsia="Times New Roman" w:hAnsi="Arial" w:cs="Arial"/>
        </w:rPr>
      </w:pPr>
      <w:r>
        <w:rPr>
          <w:rFonts w:ascii="Arial" w:eastAsia="Times New Roman" w:hAnsi="Arial" w:cs="Arial"/>
        </w:rPr>
        <w:t>The NEA</w:t>
      </w:r>
      <w:r w:rsidR="0040046B" w:rsidRPr="0040046B">
        <w:rPr>
          <w:rFonts w:ascii="Arial" w:eastAsia="Times New Roman" w:hAnsi="Arial" w:cs="Arial"/>
        </w:rPr>
        <w:t xml:space="preserve"> encourage</w:t>
      </w:r>
      <w:r>
        <w:rPr>
          <w:rFonts w:ascii="Arial" w:eastAsia="Times New Roman" w:hAnsi="Arial" w:cs="Arial"/>
        </w:rPr>
        <w:t>s</w:t>
      </w:r>
      <w:r w:rsidR="0040046B" w:rsidRPr="0040046B">
        <w:rPr>
          <w:rFonts w:ascii="Arial" w:eastAsia="Times New Roman" w:hAnsi="Arial" w:cs="Arial"/>
        </w:rPr>
        <w:t xml:space="preserve"> applications for artistically excellent projects that:</w:t>
      </w:r>
    </w:p>
    <w:p w:rsidR="000B262C" w:rsidRPr="0040046B" w:rsidRDefault="000B262C" w:rsidP="000B262C">
      <w:pPr>
        <w:shd w:val="clear" w:color="auto" w:fill="FFFFFF"/>
        <w:spacing w:after="0"/>
        <w:textAlignment w:val="baseline"/>
        <w:rPr>
          <w:rFonts w:ascii="Arial" w:eastAsia="Times New Roman" w:hAnsi="Arial" w:cs="Arial"/>
        </w:rPr>
      </w:pPr>
    </w:p>
    <w:p w:rsidR="0040046B" w:rsidRPr="0040046B" w:rsidRDefault="0040046B" w:rsidP="000B262C">
      <w:pPr>
        <w:numPr>
          <w:ilvl w:val="0"/>
          <w:numId w:val="1"/>
        </w:numPr>
        <w:shd w:val="clear" w:color="auto" w:fill="FFFFFF"/>
        <w:tabs>
          <w:tab w:val="clear" w:pos="990"/>
        </w:tabs>
        <w:spacing w:after="120"/>
        <w:ind w:left="720"/>
        <w:textAlignment w:val="baseline"/>
        <w:rPr>
          <w:rFonts w:ascii="Arial" w:eastAsia="Times New Roman" w:hAnsi="Arial" w:cs="Arial"/>
        </w:rPr>
      </w:pPr>
      <w:r w:rsidRPr="0040046B">
        <w:rPr>
          <w:rFonts w:ascii="Arial" w:eastAsia="Times New Roman" w:hAnsi="Arial" w:cs="Arial"/>
        </w:rPr>
        <w:t>Bring new attention to or elevate key community assets and issues, voices of residents, local history, or cultural infrastructure.</w:t>
      </w:r>
    </w:p>
    <w:p w:rsidR="0040046B" w:rsidRPr="0040046B" w:rsidRDefault="0040046B" w:rsidP="000B262C">
      <w:pPr>
        <w:numPr>
          <w:ilvl w:val="0"/>
          <w:numId w:val="1"/>
        </w:numPr>
        <w:shd w:val="clear" w:color="auto" w:fill="FFFFFF"/>
        <w:tabs>
          <w:tab w:val="clear" w:pos="990"/>
        </w:tabs>
        <w:spacing w:after="120"/>
        <w:ind w:left="720"/>
        <w:textAlignment w:val="baseline"/>
        <w:rPr>
          <w:rFonts w:ascii="Arial" w:eastAsia="Times New Roman" w:hAnsi="Arial" w:cs="Arial"/>
        </w:rPr>
      </w:pPr>
      <w:r w:rsidRPr="0040046B">
        <w:rPr>
          <w:rFonts w:ascii="Arial" w:eastAsia="Times New Roman" w:hAnsi="Arial" w:cs="Arial"/>
        </w:rPr>
        <w:t>Inject</w:t>
      </w:r>
      <w:r w:rsidRPr="00633BCE">
        <w:rPr>
          <w:rFonts w:ascii="Arial" w:eastAsia="Times New Roman" w:hAnsi="Arial" w:cs="Arial"/>
          <w:b/>
          <w:bCs/>
          <w:bdr w:val="none" w:sz="0" w:space="0" w:color="auto" w:frame="1"/>
        </w:rPr>
        <w:t> </w:t>
      </w:r>
      <w:r w:rsidRPr="0040046B">
        <w:rPr>
          <w:rFonts w:ascii="Arial" w:eastAsia="Times New Roman" w:hAnsi="Arial" w:cs="Arial"/>
        </w:rPr>
        <w:t>new or additional energy, resources, activity, people, or enthusiasm into a place, community issue, or local economy.</w:t>
      </w:r>
    </w:p>
    <w:p w:rsidR="0040046B" w:rsidRPr="0040046B" w:rsidRDefault="0040046B" w:rsidP="000B262C">
      <w:pPr>
        <w:numPr>
          <w:ilvl w:val="0"/>
          <w:numId w:val="1"/>
        </w:numPr>
        <w:shd w:val="clear" w:color="auto" w:fill="FFFFFF"/>
        <w:tabs>
          <w:tab w:val="clear" w:pos="990"/>
        </w:tabs>
        <w:spacing w:after="120"/>
        <w:ind w:left="720"/>
        <w:textAlignment w:val="baseline"/>
        <w:rPr>
          <w:rFonts w:ascii="Arial" w:eastAsia="Times New Roman" w:hAnsi="Arial" w:cs="Arial"/>
        </w:rPr>
      </w:pPr>
      <w:r w:rsidRPr="0040046B">
        <w:rPr>
          <w:rFonts w:ascii="Arial" w:eastAsia="Times New Roman" w:hAnsi="Arial" w:cs="Arial"/>
        </w:rPr>
        <w:t>Envision new possibilities for a community or place - a new future, a new way of overcoming a challenge, or approaching problem-solving.</w:t>
      </w:r>
    </w:p>
    <w:p w:rsidR="00633BCE" w:rsidRDefault="0040046B" w:rsidP="000B262C">
      <w:pPr>
        <w:numPr>
          <w:ilvl w:val="0"/>
          <w:numId w:val="1"/>
        </w:numPr>
        <w:shd w:val="clear" w:color="auto" w:fill="FFFFFF"/>
        <w:tabs>
          <w:tab w:val="clear" w:pos="990"/>
        </w:tabs>
        <w:spacing w:after="0"/>
        <w:ind w:left="720"/>
        <w:textAlignment w:val="baseline"/>
        <w:rPr>
          <w:rFonts w:ascii="Arial" w:eastAsia="Times New Roman" w:hAnsi="Arial" w:cs="Arial"/>
        </w:rPr>
      </w:pPr>
      <w:r w:rsidRPr="0040046B">
        <w:rPr>
          <w:rFonts w:ascii="Arial" w:eastAsia="Times New Roman" w:hAnsi="Arial" w:cs="Arial"/>
        </w:rPr>
        <w:t>Connect communities, people, places, and economic opportunity via physical spaces or new relationships.</w:t>
      </w:r>
    </w:p>
    <w:p w:rsidR="000B262C" w:rsidRPr="00633BCE" w:rsidRDefault="000B262C" w:rsidP="000B262C">
      <w:pPr>
        <w:shd w:val="clear" w:color="auto" w:fill="FFFFFF"/>
        <w:spacing w:after="0"/>
        <w:ind w:left="720"/>
        <w:textAlignment w:val="baseline"/>
        <w:rPr>
          <w:rFonts w:ascii="Arial" w:eastAsia="Times New Roman" w:hAnsi="Arial" w:cs="Arial"/>
        </w:rPr>
      </w:pPr>
    </w:p>
    <w:p w:rsidR="0040046B" w:rsidRDefault="0040046B" w:rsidP="000B262C">
      <w:pPr>
        <w:shd w:val="clear" w:color="auto" w:fill="FFFFFF"/>
        <w:spacing w:after="0"/>
        <w:textAlignment w:val="baseline"/>
        <w:rPr>
          <w:rFonts w:ascii="Arial" w:eastAsia="Times New Roman" w:hAnsi="Arial" w:cs="Arial"/>
        </w:rPr>
      </w:pPr>
      <w:r w:rsidRPr="0040046B">
        <w:rPr>
          <w:rFonts w:ascii="Arial" w:eastAsia="Times New Roman" w:hAnsi="Arial" w:cs="Arial"/>
        </w:rPr>
        <w:t xml:space="preserve">The </w:t>
      </w:r>
      <w:r w:rsidR="00633BCE">
        <w:rPr>
          <w:rFonts w:ascii="Arial" w:eastAsia="Times New Roman" w:hAnsi="Arial" w:cs="Arial"/>
        </w:rPr>
        <w:t xml:space="preserve">NEA </w:t>
      </w:r>
      <w:r w:rsidRPr="0040046B">
        <w:rPr>
          <w:rFonts w:ascii="Arial" w:eastAsia="Times New Roman" w:hAnsi="Arial" w:cs="Arial"/>
        </w:rPr>
        <w:t>plans to support a variety of projects across the country in urban, rural, and tribal communities of all sizes.</w:t>
      </w:r>
    </w:p>
    <w:p w:rsidR="000B262C" w:rsidRDefault="000B262C" w:rsidP="000B262C">
      <w:pPr>
        <w:shd w:val="clear" w:color="auto" w:fill="FFFFFF"/>
        <w:spacing w:after="0"/>
        <w:textAlignment w:val="baseline"/>
        <w:rPr>
          <w:rFonts w:ascii="Arial" w:eastAsia="Times New Roman" w:hAnsi="Arial" w:cs="Arial"/>
        </w:rPr>
      </w:pPr>
    </w:p>
    <w:p w:rsidR="00633BCE" w:rsidRDefault="00633BCE" w:rsidP="000B262C">
      <w:pPr>
        <w:shd w:val="clear" w:color="auto" w:fill="FFFFFF"/>
        <w:spacing w:after="0"/>
        <w:textAlignment w:val="baseline"/>
        <w:rPr>
          <w:rFonts w:ascii="Arial" w:eastAsia="Times New Roman" w:hAnsi="Arial" w:cs="Arial"/>
          <w:b/>
          <w:sz w:val="24"/>
        </w:rPr>
      </w:pPr>
      <w:r w:rsidRPr="008540F9">
        <w:rPr>
          <w:rFonts w:ascii="Arial" w:eastAsia="Times New Roman" w:hAnsi="Arial" w:cs="Arial"/>
          <w:b/>
          <w:sz w:val="24"/>
        </w:rPr>
        <w:t xml:space="preserve">What are the </w:t>
      </w:r>
      <w:r w:rsidR="000B262C">
        <w:rPr>
          <w:rFonts w:ascii="Arial" w:eastAsia="Times New Roman" w:hAnsi="Arial" w:cs="Arial"/>
          <w:b/>
          <w:sz w:val="24"/>
        </w:rPr>
        <w:t xml:space="preserve">grant </w:t>
      </w:r>
      <w:r w:rsidRPr="008540F9">
        <w:rPr>
          <w:rFonts w:ascii="Arial" w:eastAsia="Times New Roman" w:hAnsi="Arial" w:cs="Arial"/>
          <w:b/>
          <w:sz w:val="24"/>
        </w:rPr>
        <w:t>objectives?</w:t>
      </w:r>
    </w:p>
    <w:p w:rsidR="000B262C" w:rsidRPr="008540F9" w:rsidRDefault="000B262C" w:rsidP="000B262C">
      <w:pPr>
        <w:shd w:val="clear" w:color="auto" w:fill="FFFFFF"/>
        <w:spacing w:after="0"/>
        <w:textAlignment w:val="baseline"/>
        <w:rPr>
          <w:rFonts w:ascii="Arial" w:eastAsia="Times New Roman" w:hAnsi="Arial" w:cs="Arial"/>
          <w:b/>
          <w:sz w:val="24"/>
        </w:rPr>
      </w:pPr>
    </w:p>
    <w:p w:rsidR="008540F9" w:rsidRPr="008540F9" w:rsidRDefault="00633BCE" w:rsidP="000B262C">
      <w:pPr>
        <w:shd w:val="clear" w:color="auto" w:fill="FFFFFF"/>
        <w:spacing w:after="0"/>
        <w:textAlignment w:val="baseline"/>
        <w:rPr>
          <w:rFonts w:ascii="Arial" w:eastAsia="Times New Roman" w:hAnsi="Arial" w:cs="Arial"/>
        </w:rPr>
      </w:pPr>
      <w:r w:rsidRPr="0040046B">
        <w:rPr>
          <w:rFonts w:ascii="Arial" w:eastAsia="Times New Roman" w:hAnsi="Arial" w:cs="Arial"/>
        </w:rPr>
        <w:t xml:space="preserve">Through Our Town projects, the </w:t>
      </w:r>
      <w:r w:rsidR="008540F9" w:rsidRPr="008540F9">
        <w:rPr>
          <w:rFonts w:ascii="Arial" w:eastAsia="Times New Roman" w:hAnsi="Arial" w:cs="Arial"/>
        </w:rPr>
        <w:t>NEA</w:t>
      </w:r>
      <w:r w:rsidRPr="0040046B">
        <w:rPr>
          <w:rFonts w:ascii="Arial" w:eastAsia="Times New Roman" w:hAnsi="Arial" w:cs="Arial"/>
        </w:rPr>
        <w:t xml:space="preserve"> intends to achieve the following objective: </w:t>
      </w:r>
      <w:r w:rsidRPr="008540F9">
        <w:rPr>
          <w:rFonts w:ascii="Arial" w:eastAsia="Times New Roman" w:hAnsi="Arial" w:cs="Arial"/>
          <w:i/>
          <w:iCs/>
          <w:bdr w:val="none" w:sz="0" w:space="0" w:color="auto" w:frame="1"/>
        </w:rPr>
        <w:t xml:space="preserve">Strengthening Communities: Provide opportunities for the arts to </w:t>
      </w:r>
      <w:proofErr w:type="gramStart"/>
      <w:r w:rsidRPr="008540F9">
        <w:rPr>
          <w:rFonts w:ascii="Arial" w:eastAsia="Times New Roman" w:hAnsi="Arial" w:cs="Arial"/>
          <w:i/>
          <w:iCs/>
          <w:bdr w:val="none" w:sz="0" w:space="0" w:color="auto" w:frame="1"/>
        </w:rPr>
        <w:t>be integrated</w:t>
      </w:r>
      <w:proofErr w:type="gramEnd"/>
      <w:r w:rsidRPr="008540F9">
        <w:rPr>
          <w:rFonts w:ascii="Arial" w:eastAsia="Times New Roman" w:hAnsi="Arial" w:cs="Arial"/>
          <w:i/>
          <w:iCs/>
          <w:bdr w:val="none" w:sz="0" w:space="0" w:color="auto" w:frame="1"/>
        </w:rPr>
        <w:t xml:space="preserve"> into the fabric of community life</w:t>
      </w:r>
      <w:r w:rsidRPr="0040046B">
        <w:rPr>
          <w:rFonts w:ascii="Arial" w:eastAsia="Times New Roman" w:hAnsi="Arial" w:cs="Arial"/>
        </w:rPr>
        <w:t>.</w:t>
      </w:r>
    </w:p>
    <w:p w:rsidR="008540F9" w:rsidRPr="008540F9" w:rsidRDefault="008540F9" w:rsidP="000B262C">
      <w:pPr>
        <w:shd w:val="clear" w:color="auto" w:fill="FFFFFF"/>
        <w:spacing w:after="0"/>
        <w:textAlignment w:val="baseline"/>
        <w:rPr>
          <w:rFonts w:ascii="Arial" w:eastAsia="Times New Roman" w:hAnsi="Arial" w:cs="Arial"/>
        </w:rPr>
      </w:pPr>
    </w:p>
    <w:p w:rsidR="00633BCE" w:rsidRDefault="00633BCE" w:rsidP="000B262C">
      <w:pPr>
        <w:shd w:val="clear" w:color="auto" w:fill="FFFFFF"/>
        <w:spacing w:after="0"/>
        <w:textAlignment w:val="baseline"/>
        <w:rPr>
          <w:rFonts w:ascii="Arial" w:eastAsia="Times New Roman" w:hAnsi="Arial" w:cs="Arial"/>
        </w:rPr>
      </w:pPr>
      <w:r w:rsidRPr="0040046B">
        <w:rPr>
          <w:rFonts w:ascii="Arial" w:eastAsia="Times New Roman" w:hAnsi="Arial" w:cs="Arial"/>
        </w:rPr>
        <w:t>Our Town project outcomes may include:</w:t>
      </w:r>
    </w:p>
    <w:p w:rsidR="000B262C" w:rsidRPr="0040046B" w:rsidRDefault="000B262C" w:rsidP="000B262C">
      <w:pPr>
        <w:shd w:val="clear" w:color="auto" w:fill="FFFFFF"/>
        <w:spacing w:after="0"/>
        <w:textAlignment w:val="baseline"/>
        <w:rPr>
          <w:rFonts w:ascii="Arial" w:eastAsia="Times New Roman" w:hAnsi="Arial" w:cs="Arial"/>
        </w:rPr>
      </w:pPr>
    </w:p>
    <w:p w:rsidR="00633BCE" w:rsidRPr="0040046B" w:rsidRDefault="00633BCE" w:rsidP="000B262C">
      <w:pPr>
        <w:numPr>
          <w:ilvl w:val="0"/>
          <w:numId w:val="3"/>
        </w:numPr>
        <w:shd w:val="clear" w:color="auto" w:fill="FFFFFF"/>
        <w:spacing w:after="120"/>
        <w:textAlignment w:val="baseline"/>
        <w:rPr>
          <w:rFonts w:ascii="Arial" w:eastAsia="Times New Roman" w:hAnsi="Arial" w:cs="Arial"/>
        </w:rPr>
      </w:pPr>
      <w:r w:rsidRPr="008540F9">
        <w:rPr>
          <w:rFonts w:ascii="Arial" w:eastAsia="Times New Roman" w:hAnsi="Arial" w:cs="Arial"/>
          <w:b/>
          <w:bCs/>
          <w:bdr w:val="none" w:sz="0" w:space="0" w:color="auto" w:frame="1"/>
        </w:rPr>
        <w:t>Economic Change: </w:t>
      </w:r>
      <w:r w:rsidRPr="0040046B">
        <w:rPr>
          <w:rFonts w:ascii="Arial" w:eastAsia="Times New Roman" w:hAnsi="Arial" w:cs="Arial"/>
        </w:rPr>
        <w:t>Economic improvements of individuals, institutions, or the community including local business growth, job creation/labor force participation, professional development/training, prevention of displacement, in-migration, and tourism.</w:t>
      </w:r>
    </w:p>
    <w:p w:rsidR="00633BCE" w:rsidRPr="0040046B" w:rsidRDefault="00633BCE" w:rsidP="000B262C">
      <w:pPr>
        <w:numPr>
          <w:ilvl w:val="0"/>
          <w:numId w:val="3"/>
        </w:numPr>
        <w:shd w:val="clear" w:color="auto" w:fill="FFFFFF"/>
        <w:spacing w:after="120"/>
        <w:textAlignment w:val="baseline"/>
        <w:rPr>
          <w:rFonts w:ascii="Arial" w:eastAsia="Times New Roman" w:hAnsi="Arial" w:cs="Arial"/>
        </w:rPr>
      </w:pPr>
      <w:r w:rsidRPr="008540F9">
        <w:rPr>
          <w:rFonts w:ascii="Arial" w:eastAsia="Times New Roman" w:hAnsi="Arial" w:cs="Arial"/>
          <w:b/>
          <w:bCs/>
          <w:bdr w:val="none" w:sz="0" w:space="0" w:color="auto" w:frame="1"/>
        </w:rPr>
        <w:t>Physical Change: </w:t>
      </w:r>
      <w:r w:rsidRPr="0040046B">
        <w:rPr>
          <w:rFonts w:ascii="Arial" w:eastAsia="Times New Roman" w:hAnsi="Arial" w:cs="Arial"/>
        </w:rPr>
        <w:t>Physical improvements that occur to the built and natural environment including beautification and/or enhancement of physical environment, new construction, and redevelopment (including arts, culture, and public space).</w:t>
      </w:r>
    </w:p>
    <w:p w:rsidR="00633BCE" w:rsidRPr="0040046B" w:rsidRDefault="00633BCE" w:rsidP="000B262C">
      <w:pPr>
        <w:numPr>
          <w:ilvl w:val="0"/>
          <w:numId w:val="3"/>
        </w:numPr>
        <w:shd w:val="clear" w:color="auto" w:fill="FFFFFF"/>
        <w:spacing w:after="120"/>
        <w:textAlignment w:val="baseline"/>
        <w:rPr>
          <w:rFonts w:ascii="Arial" w:eastAsia="Times New Roman" w:hAnsi="Arial" w:cs="Arial"/>
        </w:rPr>
      </w:pPr>
      <w:r w:rsidRPr="008540F9">
        <w:rPr>
          <w:rFonts w:ascii="Arial" w:eastAsia="Times New Roman" w:hAnsi="Arial" w:cs="Arial"/>
          <w:b/>
          <w:bCs/>
          <w:bdr w:val="none" w:sz="0" w:space="0" w:color="auto" w:frame="1"/>
        </w:rPr>
        <w:t>Social Change: </w:t>
      </w:r>
      <w:r w:rsidRPr="0040046B">
        <w:rPr>
          <w:rFonts w:ascii="Arial" w:eastAsia="Times New Roman" w:hAnsi="Arial" w:cs="Arial"/>
        </w:rPr>
        <w:t>Improvements to social relationships, civic engagement and community empowerment, and/or amplifying community identity including civic engagement, collective efficacy, social capital, social cohesion, and community attachment.</w:t>
      </w:r>
    </w:p>
    <w:p w:rsidR="00633BCE" w:rsidRPr="008540F9" w:rsidRDefault="00633BCE" w:rsidP="000B262C">
      <w:pPr>
        <w:numPr>
          <w:ilvl w:val="0"/>
          <w:numId w:val="3"/>
        </w:numPr>
        <w:shd w:val="clear" w:color="auto" w:fill="FFFFFF"/>
        <w:spacing w:after="0"/>
        <w:textAlignment w:val="baseline"/>
        <w:rPr>
          <w:rFonts w:ascii="Arial" w:hAnsi="Arial" w:cs="Arial"/>
        </w:rPr>
      </w:pPr>
      <w:r w:rsidRPr="008540F9">
        <w:rPr>
          <w:rFonts w:ascii="Arial" w:eastAsia="Times New Roman" w:hAnsi="Arial" w:cs="Arial"/>
          <w:b/>
          <w:bCs/>
          <w:bdr w:val="none" w:sz="0" w:space="0" w:color="auto" w:frame="1"/>
        </w:rPr>
        <w:t>Systems Change:</w:t>
      </w:r>
      <w:r w:rsidRPr="0040046B">
        <w:rPr>
          <w:rFonts w:ascii="Arial" w:eastAsia="Times New Roman" w:hAnsi="Arial" w:cs="Arial"/>
        </w:rPr>
        <w:t> Improvements to community capacity to sustain the integration of arts, culture, and design into strategies for advancing local economic, physical, and/or social outcomes including partnerships with other sectors, civic and institutional leadership, replication or scaling of innovative projects, long term funding, training programs, and permanent staff positions.</w:t>
      </w:r>
    </w:p>
    <w:p w:rsidR="00633BCE" w:rsidRDefault="00633BCE" w:rsidP="000B262C">
      <w:pPr>
        <w:spacing w:after="0"/>
        <w:rPr>
          <w:rFonts w:ascii="Arial" w:hAnsi="Arial" w:cs="Arial"/>
          <w:b/>
        </w:rPr>
      </w:pPr>
    </w:p>
    <w:p w:rsidR="000B262C" w:rsidRPr="008540F9" w:rsidRDefault="000B262C" w:rsidP="000B262C">
      <w:pPr>
        <w:spacing w:after="0"/>
        <w:rPr>
          <w:rFonts w:ascii="Arial" w:hAnsi="Arial" w:cs="Arial"/>
          <w:b/>
        </w:rPr>
      </w:pPr>
    </w:p>
    <w:p w:rsidR="00633BCE" w:rsidRDefault="00633BCE" w:rsidP="000B262C">
      <w:pPr>
        <w:spacing w:after="0"/>
        <w:rPr>
          <w:rFonts w:ascii="Arial" w:hAnsi="Arial" w:cs="Arial"/>
          <w:b/>
          <w:sz w:val="24"/>
        </w:rPr>
      </w:pPr>
      <w:r w:rsidRPr="008540F9">
        <w:rPr>
          <w:rFonts w:ascii="Arial" w:hAnsi="Arial" w:cs="Arial"/>
          <w:b/>
          <w:sz w:val="24"/>
        </w:rPr>
        <w:t>What is the timeline?</w:t>
      </w:r>
    </w:p>
    <w:p w:rsidR="000B262C" w:rsidRPr="008540F9" w:rsidRDefault="000B262C" w:rsidP="000B262C">
      <w:pPr>
        <w:spacing w:after="0"/>
        <w:rPr>
          <w:rFonts w:ascii="Arial" w:hAnsi="Arial" w:cs="Arial"/>
          <w:b/>
          <w:sz w:val="24"/>
        </w:rPr>
      </w:pPr>
    </w:p>
    <w:p w:rsidR="00633BCE" w:rsidRPr="008540F9" w:rsidRDefault="008540F9" w:rsidP="000B262C">
      <w:pPr>
        <w:spacing w:after="120"/>
        <w:rPr>
          <w:rFonts w:ascii="Arial" w:hAnsi="Arial" w:cs="Arial"/>
        </w:rPr>
      </w:pPr>
      <w:r w:rsidRPr="008540F9">
        <w:rPr>
          <w:rFonts w:ascii="Arial" w:hAnsi="Arial" w:cs="Arial"/>
        </w:rPr>
        <w:t>June 24</w:t>
      </w:r>
      <w:r w:rsidRPr="008540F9">
        <w:rPr>
          <w:rFonts w:ascii="Arial" w:hAnsi="Arial" w:cs="Arial"/>
        </w:rPr>
        <w:tab/>
      </w:r>
      <w:r w:rsidR="00633BCE" w:rsidRPr="008540F9">
        <w:rPr>
          <w:rFonts w:ascii="Arial" w:hAnsi="Arial" w:cs="Arial"/>
        </w:rPr>
        <w:t>Open Meeting #1, participants share ideas and make recommendations</w:t>
      </w:r>
    </w:p>
    <w:p w:rsidR="00633BCE" w:rsidRPr="008540F9" w:rsidRDefault="00633BCE" w:rsidP="000B262C">
      <w:pPr>
        <w:spacing w:after="120"/>
        <w:rPr>
          <w:rFonts w:ascii="Arial" w:hAnsi="Arial" w:cs="Arial"/>
        </w:rPr>
      </w:pPr>
      <w:r w:rsidRPr="008540F9">
        <w:rPr>
          <w:rFonts w:ascii="Arial" w:hAnsi="Arial" w:cs="Arial"/>
        </w:rPr>
        <w:t xml:space="preserve">Early July </w:t>
      </w:r>
      <w:r w:rsidRPr="008540F9">
        <w:rPr>
          <w:rFonts w:ascii="Arial" w:hAnsi="Arial" w:cs="Arial"/>
        </w:rPr>
        <w:tab/>
        <w:t>Metro will identify two recommended projects</w:t>
      </w:r>
    </w:p>
    <w:p w:rsidR="00633BCE" w:rsidRPr="008540F9" w:rsidRDefault="00633BCE" w:rsidP="000B262C">
      <w:pPr>
        <w:spacing w:after="120"/>
        <w:rPr>
          <w:rFonts w:ascii="Arial" w:hAnsi="Arial" w:cs="Arial"/>
        </w:rPr>
      </w:pPr>
      <w:r w:rsidRPr="008540F9">
        <w:rPr>
          <w:rFonts w:ascii="Arial" w:hAnsi="Arial" w:cs="Arial"/>
        </w:rPr>
        <w:t>July 17</w:t>
      </w:r>
      <w:r w:rsidRPr="008540F9">
        <w:rPr>
          <w:rFonts w:ascii="Arial" w:hAnsi="Arial" w:cs="Arial"/>
        </w:rPr>
        <w:tab/>
      </w:r>
      <w:r w:rsidRPr="008540F9">
        <w:rPr>
          <w:rFonts w:ascii="Arial" w:hAnsi="Arial" w:cs="Arial"/>
        </w:rPr>
        <w:tab/>
        <w:t>Open Meeting #</w:t>
      </w:r>
      <w:proofErr w:type="gramStart"/>
      <w:r w:rsidRPr="008540F9">
        <w:rPr>
          <w:rFonts w:ascii="Arial" w:hAnsi="Arial" w:cs="Arial"/>
        </w:rPr>
        <w:t>2,</w:t>
      </w:r>
      <w:proofErr w:type="gramEnd"/>
      <w:r w:rsidRPr="008540F9">
        <w:rPr>
          <w:rFonts w:ascii="Arial" w:hAnsi="Arial" w:cs="Arial"/>
        </w:rPr>
        <w:t xml:space="preserve"> participants begin planning for grant applications</w:t>
      </w:r>
    </w:p>
    <w:p w:rsidR="00633BCE" w:rsidRPr="008540F9" w:rsidRDefault="00633BCE" w:rsidP="000B262C">
      <w:pPr>
        <w:spacing w:after="120"/>
        <w:rPr>
          <w:rFonts w:ascii="Arial" w:hAnsi="Arial" w:cs="Arial"/>
        </w:rPr>
      </w:pPr>
      <w:r w:rsidRPr="008540F9">
        <w:rPr>
          <w:rFonts w:ascii="Arial" w:hAnsi="Arial" w:cs="Arial"/>
        </w:rPr>
        <w:t>August 1</w:t>
      </w:r>
      <w:r w:rsidRPr="008540F9">
        <w:rPr>
          <w:rFonts w:ascii="Arial" w:hAnsi="Arial" w:cs="Arial"/>
        </w:rPr>
        <w:tab/>
        <w:t>Metro deadline for application review</w:t>
      </w:r>
    </w:p>
    <w:p w:rsidR="00633BCE" w:rsidRPr="008540F9" w:rsidRDefault="00633BCE" w:rsidP="000B262C">
      <w:pPr>
        <w:spacing w:after="120"/>
        <w:rPr>
          <w:rFonts w:ascii="Arial" w:hAnsi="Arial" w:cs="Arial"/>
        </w:rPr>
      </w:pPr>
      <w:r w:rsidRPr="008540F9">
        <w:rPr>
          <w:rFonts w:ascii="Arial" w:hAnsi="Arial" w:cs="Arial"/>
        </w:rPr>
        <w:t>August 8</w:t>
      </w:r>
      <w:r w:rsidRPr="008540F9">
        <w:rPr>
          <w:rFonts w:ascii="Arial" w:hAnsi="Arial" w:cs="Arial"/>
        </w:rPr>
        <w:tab/>
        <w:t>NEA deadline for submission on grants.gov</w:t>
      </w:r>
    </w:p>
    <w:p w:rsidR="00633BCE" w:rsidRPr="008540F9" w:rsidRDefault="00633BCE" w:rsidP="000B262C">
      <w:pPr>
        <w:spacing w:after="120"/>
        <w:rPr>
          <w:rFonts w:ascii="Arial" w:hAnsi="Arial" w:cs="Arial"/>
        </w:rPr>
      </w:pPr>
      <w:r w:rsidRPr="008540F9">
        <w:rPr>
          <w:rFonts w:ascii="Arial" w:hAnsi="Arial" w:cs="Arial"/>
        </w:rPr>
        <w:t>August 13-20</w:t>
      </w:r>
      <w:r w:rsidRPr="008540F9">
        <w:rPr>
          <w:rFonts w:ascii="Arial" w:hAnsi="Arial" w:cs="Arial"/>
        </w:rPr>
        <w:tab/>
        <w:t>NEA applicant portal open for upload of application materials</w:t>
      </w:r>
    </w:p>
    <w:p w:rsidR="00633BCE" w:rsidRPr="008540F9" w:rsidRDefault="00633BCE" w:rsidP="000B262C">
      <w:pPr>
        <w:spacing w:after="120"/>
        <w:rPr>
          <w:rFonts w:ascii="Arial" w:hAnsi="Arial" w:cs="Arial"/>
        </w:rPr>
      </w:pPr>
      <w:r w:rsidRPr="008540F9">
        <w:rPr>
          <w:rFonts w:ascii="Arial" w:hAnsi="Arial" w:cs="Arial"/>
        </w:rPr>
        <w:t>April 2020</w:t>
      </w:r>
      <w:r w:rsidRPr="008540F9">
        <w:rPr>
          <w:rFonts w:ascii="Arial" w:hAnsi="Arial" w:cs="Arial"/>
        </w:rPr>
        <w:tab/>
        <w:t xml:space="preserve">Earliest announcement of grant award </w:t>
      </w:r>
    </w:p>
    <w:p w:rsidR="00633BCE" w:rsidRPr="008540F9" w:rsidRDefault="00633BCE" w:rsidP="000B262C">
      <w:pPr>
        <w:spacing w:after="0"/>
        <w:rPr>
          <w:rFonts w:ascii="Arial" w:hAnsi="Arial" w:cs="Arial"/>
        </w:rPr>
      </w:pPr>
      <w:r w:rsidRPr="008540F9">
        <w:rPr>
          <w:rFonts w:ascii="Arial" w:hAnsi="Arial" w:cs="Arial"/>
        </w:rPr>
        <w:t>July 1, 2020</w:t>
      </w:r>
      <w:r w:rsidRPr="008540F9">
        <w:rPr>
          <w:rFonts w:ascii="Arial" w:hAnsi="Arial" w:cs="Arial"/>
        </w:rPr>
        <w:tab/>
      </w:r>
      <w:proofErr w:type="gramStart"/>
      <w:r w:rsidRPr="008540F9">
        <w:rPr>
          <w:rFonts w:ascii="Arial" w:hAnsi="Arial" w:cs="Arial"/>
        </w:rPr>
        <w:t>Earliest</w:t>
      </w:r>
      <w:proofErr w:type="gramEnd"/>
      <w:r w:rsidRPr="008540F9">
        <w:rPr>
          <w:rFonts w:ascii="Arial" w:hAnsi="Arial" w:cs="Arial"/>
        </w:rPr>
        <w:t xml:space="preserve"> beginning date for NEA grant period</w:t>
      </w:r>
    </w:p>
    <w:p w:rsidR="00C21250" w:rsidRPr="008540F9" w:rsidRDefault="00C21250" w:rsidP="000B262C">
      <w:pPr>
        <w:spacing w:after="0"/>
        <w:rPr>
          <w:rFonts w:ascii="Arial" w:hAnsi="Arial" w:cs="Arial"/>
        </w:rPr>
      </w:pPr>
    </w:p>
    <w:p w:rsidR="000B262C" w:rsidRDefault="000B262C" w:rsidP="000B262C">
      <w:pPr>
        <w:shd w:val="clear" w:color="auto" w:fill="FFFFFF"/>
        <w:spacing w:after="0"/>
        <w:textAlignment w:val="baseline"/>
        <w:outlineLvl w:val="0"/>
        <w:rPr>
          <w:rFonts w:ascii="Arial" w:eastAsia="Times New Roman" w:hAnsi="Arial" w:cs="Arial"/>
          <w:b/>
          <w:bCs/>
          <w:kern w:val="36"/>
          <w:sz w:val="24"/>
        </w:rPr>
      </w:pPr>
    </w:p>
    <w:p w:rsidR="000B262C" w:rsidRDefault="000B262C" w:rsidP="000B262C">
      <w:pPr>
        <w:shd w:val="clear" w:color="auto" w:fill="FFFFFF"/>
        <w:spacing w:after="0"/>
        <w:textAlignment w:val="baseline"/>
        <w:outlineLvl w:val="0"/>
        <w:rPr>
          <w:rFonts w:ascii="Arial" w:eastAsia="Times New Roman" w:hAnsi="Arial" w:cs="Arial"/>
          <w:b/>
          <w:bCs/>
          <w:kern w:val="36"/>
          <w:sz w:val="24"/>
        </w:rPr>
      </w:pPr>
    </w:p>
    <w:p w:rsidR="000B262C" w:rsidRDefault="000B262C" w:rsidP="000B262C">
      <w:pPr>
        <w:shd w:val="clear" w:color="auto" w:fill="FFFFFF"/>
        <w:spacing w:after="0"/>
        <w:textAlignment w:val="baseline"/>
        <w:outlineLvl w:val="0"/>
        <w:rPr>
          <w:rFonts w:ascii="Arial" w:eastAsia="Times New Roman" w:hAnsi="Arial" w:cs="Arial"/>
          <w:b/>
          <w:bCs/>
          <w:kern w:val="36"/>
          <w:sz w:val="24"/>
        </w:rPr>
      </w:pPr>
    </w:p>
    <w:p w:rsidR="006A4DF6" w:rsidRDefault="00633BCE" w:rsidP="000B262C">
      <w:pPr>
        <w:shd w:val="clear" w:color="auto" w:fill="FFFFFF"/>
        <w:spacing w:after="0"/>
        <w:textAlignment w:val="baseline"/>
        <w:outlineLvl w:val="0"/>
        <w:rPr>
          <w:rFonts w:ascii="Arial" w:eastAsia="Times New Roman" w:hAnsi="Arial" w:cs="Arial"/>
          <w:b/>
          <w:bCs/>
          <w:kern w:val="36"/>
          <w:sz w:val="24"/>
        </w:rPr>
      </w:pPr>
      <w:r w:rsidRPr="008540F9">
        <w:rPr>
          <w:rFonts w:ascii="Arial" w:eastAsia="Times New Roman" w:hAnsi="Arial" w:cs="Arial"/>
          <w:b/>
          <w:bCs/>
          <w:kern w:val="36"/>
          <w:sz w:val="24"/>
        </w:rPr>
        <w:lastRenderedPageBreak/>
        <w:t xml:space="preserve">Who is eligible to apply? </w:t>
      </w:r>
    </w:p>
    <w:p w:rsidR="000B262C" w:rsidRPr="006A4DF6" w:rsidRDefault="000B262C" w:rsidP="000B262C">
      <w:pPr>
        <w:shd w:val="clear" w:color="auto" w:fill="FFFFFF"/>
        <w:spacing w:after="0"/>
        <w:textAlignment w:val="baseline"/>
        <w:outlineLvl w:val="0"/>
        <w:rPr>
          <w:rFonts w:ascii="Arial" w:eastAsia="Times New Roman" w:hAnsi="Arial" w:cs="Arial"/>
          <w:b/>
          <w:bCs/>
          <w:kern w:val="36"/>
          <w:sz w:val="24"/>
        </w:rPr>
      </w:pPr>
    </w:p>
    <w:p w:rsidR="006A4DF6" w:rsidRDefault="008540F9" w:rsidP="000B262C">
      <w:pPr>
        <w:shd w:val="clear" w:color="auto" w:fill="FFFFFF"/>
        <w:spacing w:after="0"/>
        <w:textAlignment w:val="baseline"/>
        <w:rPr>
          <w:rFonts w:ascii="Arial" w:eastAsia="Times New Roman" w:hAnsi="Arial" w:cs="Arial"/>
        </w:rPr>
      </w:pPr>
      <w:r>
        <w:rPr>
          <w:rFonts w:ascii="Arial" w:eastAsia="Times New Roman" w:hAnsi="Arial" w:cs="Arial"/>
        </w:rPr>
        <w:t xml:space="preserve">Our Town </w:t>
      </w:r>
      <w:r w:rsidR="006A4DF6" w:rsidRPr="006A4DF6">
        <w:rPr>
          <w:rFonts w:ascii="Arial" w:eastAsia="Times New Roman" w:hAnsi="Arial" w:cs="Arial"/>
        </w:rPr>
        <w:t>applications require partnerships that involve at least two primary partners as defined by these guidelines: a nonprofit organization and a local governmental entity. One of the two primary partners must be a cultural (arts or design) organization. Additional partners are encouraged.</w:t>
      </w:r>
    </w:p>
    <w:p w:rsidR="000B262C" w:rsidRPr="006A4DF6" w:rsidRDefault="000B262C" w:rsidP="000B262C">
      <w:pPr>
        <w:shd w:val="clear" w:color="auto" w:fill="FFFFFF"/>
        <w:spacing w:after="0"/>
        <w:textAlignment w:val="baseline"/>
        <w:rPr>
          <w:rFonts w:ascii="Arial" w:eastAsia="Times New Roman" w:hAnsi="Arial" w:cs="Arial"/>
        </w:rPr>
      </w:pPr>
    </w:p>
    <w:p w:rsidR="006A4DF6" w:rsidRPr="006A4DF6" w:rsidRDefault="006A4DF6" w:rsidP="000B262C">
      <w:pPr>
        <w:shd w:val="clear" w:color="auto" w:fill="FFFFFF"/>
        <w:spacing w:after="0"/>
        <w:textAlignment w:val="baseline"/>
        <w:rPr>
          <w:rFonts w:ascii="Arial" w:eastAsia="Times New Roman" w:hAnsi="Arial" w:cs="Arial"/>
        </w:rPr>
      </w:pPr>
      <w:r w:rsidRPr="006A4DF6">
        <w:rPr>
          <w:rFonts w:ascii="Arial" w:eastAsia="Times New Roman" w:hAnsi="Arial" w:cs="Arial"/>
        </w:rPr>
        <w:t>One of the two primary partners must act as the official applicant (lead applicant). This lead applicant must meet the eligibility requirements, submit the application, and assume full responsibility for the grant.</w:t>
      </w:r>
    </w:p>
    <w:p w:rsidR="008540F9" w:rsidRDefault="008540F9" w:rsidP="000B262C">
      <w:pPr>
        <w:shd w:val="clear" w:color="auto" w:fill="FFFFFF"/>
        <w:spacing w:after="0"/>
        <w:textAlignment w:val="baseline"/>
        <w:rPr>
          <w:rFonts w:ascii="Arial" w:eastAsia="Times New Roman" w:hAnsi="Arial" w:cs="Arial"/>
        </w:rPr>
      </w:pPr>
    </w:p>
    <w:p w:rsidR="006A4DF6" w:rsidRDefault="006A4DF6" w:rsidP="000B262C">
      <w:pPr>
        <w:shd w:val="clear" w:color="auto" w:fill="FFFFFF"/>
        <w:spacing w:after="0"/>
        <w:textAlignment w:val="baseline"/>
        <w:rPr>
          <w:rFonts w:ascii="Arial" w:eastAsia="Times New Roman" w:hAnsi="Arial" w:cs="Arial"/>
        </w:rPr>
      </w:pPr>
      <w:r w:rsidRPr="006A4DF6">
        <w:rPr>
          <w:rFonts w:ascii="Arial" w:eastAsia="Times New Roman" w:hAnsi="Arial" w:cs="Arial"/>
        </w:rPr>
        <w:t>Eligible lead applicants are:</w:t>
      </w:r>
    </w:p>
    <w:p w:rsidR="001249EF" w:rsidRPr="006A4DF6" w:rsidRDefault="001249EF" w:rsidP="000B262C">
      <w:pPr>
        <w:shd w:val="clear" w:color="auto" w:fill="FFFFFF"/>
        <w:spacing w:after="0"/>
        <w:textAlignment w:val="baseline"/>
        <w:rPr>
          <w:rFonts w:ascii="Arial" w:eastAsia="Times New Roman" w:hAnsi="Arial" w:cs="Arial"/>
        </w:rPr>
      </w:pPr>
    </w:p>
    <w:p w:rsidR="006A4DF6" w:rsidRPr="006A4DF6" w:rsidRDefault="006A4DF6" w:rsidP="000B262C">
      <w:pPr>
        <w:numPr>
          <w:ilvl w:val="0"/>
          <w:numId w:val="4"/>
        </w:numPr>
        <w:shd w:val="clear" w:color="auto" w:fill="FFFFFF"/>
        <w:spacing w:after="0"/>
        <w:textAlignment w:val="baseline"/>
        <w:rPr>
          <w:rFonts w:ascii="Arial" w:eastAsia="Times New Roman" w:hAnsi="Arial" w:cs="Arial"/>
        </w:rPr>
      </w:pPr>
      <w:r w:rsidRPr="006A4DF6">
        <w:rPr>
          <w:rFonts w:ascii="Arial" w:eastAsia="Times New Roman" w:hAnsi="Arial" w:cs="Arial"/>
        </w:rPr>
        <w:t>Nonprofit tax-exempt 501(c</w:t>
      </w:r>
      <w:proofErr w:type="gramStart"/>
      <w:r w:rsidRPr="006A4DF6">
        <w:rPr>
          <w:rFonts w:ascii="Arial" w:eastAsia="Times New Roman" w:hAnsi="Arial" w:cs="Arial"/>
        </w:rPr>
        <w:t>)(</w:t>
      </w:r>
      <w:proofErr w:type="gramEnd"/>
      <w:r w:rsidRPr="006A4DF6">
        <w:rPr>
          <w:rFonts w:ascii="Arial" w:eastAsia="Times New Roman" w:hAnsi="Arial" w:cs="Arial"/>
        </w:rPr>
        <w:t>3) U.S. organizations with a documented </w:t>
      </w:r>
      <w:r w:rsidRPr="008540F9">
        <w:rPr>
          <w:rFonts w:ascii="Arial" w:eastAsia="Times New Roman" w:hAnsi="Arial" w:cs="Arial"/>
          <w:bCs/>
          <w:bdr w:val="none" w:sz="0" w:space="0" w:color="auto" w:frame="1"/>
        </w:rPr>
        <w:t>three-year history of programming</w:t>
      </w:r>
      <w:r w:rsidRPr="006A4DF6">
        <w:rPr>
          <w:rFonts w:ascii="Arial" w:eastAsia="Times New Roman" w:hAnsi="Arial" w:cs="Arial"/>
        </w:rPr>
        <w:t>.</w:t>
      </w:r>
    </w:p>
    <w:p w:rsidR="006A4DF6" w:rsidRPr="001249EF" w:rsidRDefault="006A4DF6" w:rsidP="001249EF">
      <w:pPr>
        <w:numPr>
          <w:ilvl w:val="0"/>
          <w:numId w:val="4"/>
        </w:numPr>
        <w:shd w:val="clear" w:color="auto" w:fill="FFFFFF"/>
        <w:spacing w:after="0"/>
        <w:textAlignment w:val="baseline"/>
        <w:rPr>
          <w:rFonts w:ascii="Arial" w:eastAsia="Times New Roman" w:hAnsi="Arial" w:cs="Arial"/>
        </w:rPr>
      </w:pPr>
      <w:r w:rsidRPr="006A4DF6">
        <w:rPr>
          <w:rFonts w:ascii="Arial" w:eastAsia="Times New Roman" w:hAnsi="Arial" w:cs="Arial"/>
        </w:rPr>
        <w:t>Local governments. </w:t>
      </w:r>
    </w:p>
    <w:p w:rsidR="001249EF" w:rsidRPr="001249EF" w:rsidRDefault="001249EF" w:rsidP="001249EF">
      <w:pPr>
        <w:shd w:val="clear" w:color="auto" w:fill="FFFFFF"/>
        <w:spacing w:after="0"/>
        <w:textAlignment w:val="baseline"/>
        <w:rPr>
          <w:rFonts w:ascii="Arial" w:eastAsia="Times New Roman" w:hAnsi="Arial" w:cs="Arial"/>
        </w:rPr>
      </w:pPr>
    </w:p>
    <w:p w:rsidR="001249EF" w:rsidRPr="001249EF" w:rsidRDefault="001249EF" w:rsidP="001249EF">
      <w:pPr>
        <w:shd w:val="clear" w:color="auto" w:fill="FFFFFF"/>
        <w:spacing w:after="0"/>
        <w:textAlignment w:val="baseline"/>
        <w:rPr>
          <w:rFonts w:ascii="Arial" w:hAnsi="Arial" w:cs="Arial"/>
          <w:shd w:val="clear" w:color="auto" w:fill="FFFFFF"/>
        </w:rPr>
      </w:pPr>
      <w:r w:rsidRPr="001249EF">
        <w:rPr>
          <w:rFonts w:ascii="Arial" w:hAnsi="Arial" w:cs="Arial"/>
          <w:shd w:val="clear" w:color="auto" w:fill="FFFFFF"/>
        </w:rPr>
        <w:t>All applicants must have a DUNS number (</w:t>
      </w:r>
      <w:hyperlink r:id="rId8" w:tgtFrame="_blank" w:history="1">
        <w:r w:rsidRPr="001249EF">
          <w:rPr>
            <w:rStyle w:val="Hyperlink"/>
            <w:rFonts w:ascii="Arial" w:hAnsi="Arial" w:cs="Arial"/>
            <w:bCs/>
            <w:color w:val="auto"/>
            <w:bdr w:val="none" w:sz="0" w:space="0" w:color="auto" w:frame="1"/>
            <w:shd w:val="clear" w:color="auto" w:fill="FFFFFF"/>
          </w:rPr>
          <w:t>www.dnb.com</w:t>
        </w:r>
      </w:hyperlink>
      <w:r w:rsidRPr="001249EF">
        <w:rPr>
          <w:rFonts w:ascii="Arial" w:hAnsi="Arial" w:cs="Arial"/>
          <w:shd w:val="clear" w:color="auto" w:fill="FFFFFF"/>
        </w:rPr>
        <w:t>) and be registered with the System for Award Management</w:t>
      </w:r>
      <w:r w:rsidRPr="001249EF">
        <w:rPr>
          <w:rStyle w:val="Strong"/>
          <w:rFonts w:ascii="Arial" w:hAnsi="Arial" w:cs="Arial"/>
          <w:bdr w:val="none" w:sz="0" w:space="0" w:color="auto" w:frame="1"/>
          <w:shd w:val="clear" w:color="auto" w:fill="FFFFFF"/>
        </w:rPr>
        <w:t> </w:t>
      </w:r>
      <w:r w:rsidRPr="001249EF">
        <w:rPr>
          <w:rStyle w:val="Strong"/>
          <w:rFonts w:ascii="Arial" w:hAnsi="Arial" w:cs="Arial"/>
          <w:b w:val="0"/>
          <w:bdr w:val="none" w:sz="0" w:space="0" w:color="auto" w:frame="1"/>
          <w:shd w:val="clear" w:color="auto" w:fill="FFFFFF"/>
        </w:rPr>
        <w:t>(</w:t>
      </w:r>
      <w:r w:rsidRPr="001249EF">
        <w:rPr>
          <w:rFonts w:ascii="Arial" w:hAnsi="Arial" w:cs="Arial"/>
          <w:shd w:val="clear" w:color="auto" w:fill="FFFFFF"/>
        </w:rPr>
        <w:t>SAM, </w:t>
      </w:r>
      <w:hyperlink r:id="rId9" w:tgtFrame="_blank" w:history="1">
        <w:r w:rsidRPr="001249EF">
          <w:rPr>
            <w:rStyle w:val="Hyperlink"/>
            <w:rFonts w:ascii="Arial" w:hAnsi="Arial" w:cs="Arial"/>
            <w:bCs/>
            <w:color w:val="auto"/>
            <w:bdr w:val="none" w:sz="0" w:space="0" w:color="auto" w:frame="1"/>
            <w:shd w:val="clear" w:color="auto" w:fill="FFFFFF"/>
          </w:rPr>
          <w:t>www.sam.gov</w:t>
        </w:r>
      </w:hyperlink>
      <w:r w:rsidRPr="001249EF">
        <w:rPr>
          <w:rFonts w:ascii="Arial" w:hAnsi="Arial" w:cs="Arial"/>
          <w:shd w:val="clear" w:color="auto" w:fill="FFFFFF"/>
        </w:rPr>
        <w:t>) and maintain an active SAM registration until the application process is complete, and should a grant be made, throughout the life of the award. </w:t>
      </w:r>
      <w:r w:rsidRPr="001249EF">
        <w:rPr>
          <w:rStyle w:val="Strong"/>
          <w:rFonts w:ascii="Arial" w:hAnsi="Arial" w:cs="Arial"/>
          <w:b w:val="0"/>
          <w:bdr w:val="none" w:sz="0" w:space="0" w:color="auto" w:frame="1"/>
          <w:shd w:val="clear" w:color="auto" w:fill="FFFFFF"/>
        </w:rPr>
        <w:t xml:space="preserve">Finalize a new or renew an existing registration </w:t>
      </w:r>
      <w:r>
        <w:rPr>
          <w:rStyle w:val="Strong"/>
          <w:rFonts w:ascii="Arial" w:hAnsi="Arial" w:cs="Arial"/>
          <w:b w:val="0"/>
          <w:bdr w:val="none" w:sz="0" w:space="0" w:color="auto" w:frame="1"/>
          <w:shd w:val="clear" w:color="auto" w:fill="FFFFFF"/>
        </w:rPr>
        <w:t>in advance to</w:t>
      </w:r>
      <w:r>
        <w:rPr>
          <w:rFonts w:ascii="Arial" w:hAnsi="Arial" w:cs="Arial"/>
          <w:shd w:val="clear" w:color="auto" w:fill="FFFFFF"/>
        </w:rPr>
        <w:t xml:space="preserve"> allow</w:t>
      </w:r>
      <w:r w:rsidRPr="001249EF">
        <w:rPr>
          <w:rFonts w:ascii="Arial" w:hAnsi="Arial" w:cs="Arial"/>
          <w:shd w:val="clear" w:color="auto" w:fill="FFFFFF"/>
        </w:rPr>
        <w:t xml:space="preserve"> time to resolve any issues that may arise. </w:t>
      </w:r>
    </w:p>
    <w:p w:rsidR="001249EF" w:rsidRPr="001249EF" w:rsidRDefault="001249EF" w:rsidP="001249EF">
      <w:pPr>
        <w:shd w:val="clear" w:color="auto" w:fill="FFFFFF"/>
        <w:spacing w:after="0"/>
        <w:textAlignment w:val="baseline"/>
        <w:rPr>
          <w:rFonts w:ascii="Arial" w:hAnsi="Arial" w:cs="Arial"/>
          <w:shd w:val="clear" w:color="auto" w:fill="FFFFFF"/>
        </w:rPr>
      </w:pPr>
    </w:p>
    <w:p w:rsidR="001249EF" w:rsidRPr="006A4DF6" w:rsidRDefault="001249EF" w:rsidP="001249EF">
      <w:pPr>
        <w:pStyle w:val="NormalWeb"/>
        <w:shd w:val="clear" w:color="auto" w:fill="FFFFFF"/>
        <w:spacing w:before="0" w:beforeAutospacing="0" w:after="0" w:afterAutospacing="0" w:line="276" w:lineRule="auto"/>
        <w:textAlignment w:val="baseline"/>
        <w:rPr>
          <w:rFonts w:ascii="Arial" w:hAnsi="Arial" w:cs="Arial"/>
          <w:sz w:val="22"/>
          <w:szCs w:val="22"/>
        </w:rPr>
      </w:pPr>
      <w:r w:rsidRPr="001249EF">
        <w:rPr>
          <w:rStyle w:val="Strong"/>
          <w:rFonts w:ascii="Arial" w:hAnsi="Arial" w:cs="Arial"/>
          <w:sz w:val="22"/>
          <w:szCs w:val="22"/>
          <w:bdr w:val="none" w:sz="0" w:space="0" w:color="auto" w:frame="1"/>
          <w:shd w:val="clear" w:color="auto" w:fill="FFFFFF"/>
        </w:rPr>
        <w:t>Note: To allow time to resolve any problems you might encounter, it is strongly recommend</w:t>
      </w:r>
      <w:r>
        <w:rPr>
          <w:rStyle w:val="Strong"/>
          <w:rFonts w:ascii="Arial" w:hAnsi="Arial" w:cs="Arial"/>
          <w:sz w:val="22"/>
          <w:szCs w:val="22"/>
          <w:bdr w:val="none" w:sz="0" w:space="0" w:color="auto" w:frame="1"/>
          <w:shd w:val="clear" w:color="auto" w:fill="FFFFFF"/>
        </w:rPr>
        <w:t>ed</w:t>
      </w:r>
      <w:r w:rsidRPr="001249EF">
        <w:rPr>
          <w:rStyle w:val="Strong"/>
          <w:rFonts w:ascii="Arial" w:hAnsi="Arial" w:cs="Arial"/>
          <w:sz w:val="22"/>
          <w:szCs w:val="22"/>
          <w:bdr w:val="none" w:sz="0" w:space="0" w:color="auto" w:frame="1"/>
          <w:shd w:val="clear" w:color="auto" w:fill="FFFFFF"/>
        </w:rPr>
        <w:t xml:space="preserve"> that you register/renew your Grants.gov/SAM registration by at least July 18, 2019 and submit to Grants.gov by at least July 29, 2019.</w:t>
      </w:r>
    </w:p>
    <w:p w:rsidR="0040046B" w:rsidRPr="001249EF" w:rsidRDefault="0040046B" w:rsidP="001249EF">
      <w:pPr>
        <w:spacing w:after="0"/>
        <w:rPr>
          <w:rFonts w:ascii="Arial" w:hAnsi="Arial" w:cs="Arial"/>
        </w:rPr>
      </w:pPr>
    </w:p>
    <w:p w:rsidR="000B262C" w:rsidRPr="001249EF" w:rsidRDefault="000B262C" w:rsidP="001249EF">
      <w:pPr>
        <w:spacing w:after="0"/>
        <w:rPr>
          <w:rFonts w:ascii="Arial" w:hAnsi="Arial" w:cs="Arial"/>
        </w:rPr>
      </w:pPr>
    </w:p>
    <w:p w:rsidR="00633BCE" w:rsidRDefault="00633BCE" w:rsidP="000B262C">
      <w:pPr>
        <w:spacing w:after="0"/>
        <w:rPr>
          <w:rFonts w:ascii="Arial" w:hAnsi="Arial" w:cs="Arial"/>
          <w:b/>
          <w:sz w:val="24"/>
        </w:rPr>
      </w:pPr>
      <w:r w:rsidRPr="008540F9">
        <w:rPr>
          <w:rFonts w:ascii="Arial" w:hAnsi="Arial" w:cs="Arial"/>
          <w:b/>
          <w:sz w:val="24"/>
        </w:rPr>
        <w:t>What are the required partnerships for the application?</w:t>
      </w:r>
    </w:p>
    <w:p w:rsidR="000B262C" w:rsidRPr="008540F9" w:rsidRDefault="000B262C" w:rsidP="000B262C">
      <w:pPr>
        <w:spacing w:after="0"/>
        <w:rPr>
          <w:rFonts w:ascii="Arial" w:hAnsi="Arial" w:cs="Arial"/>
          <w:b/>
          <w:sz w:val="24"/>
        </w:rPr>
      </w:pPr>
    </w:p>
    <w:p w:rsidR="0040046B" w:rsidRDefault="0040046B" w:rsidP="000B262C">
      <w:pPr>
        <w:shd w:val="clear" w:color="auto" w:fill="FFFFFF"/>
        <w:spacing w:after="0"/>
        <w:textAlignment w:val="baseline"/>
        <w:rPr>
          <w:rFonts w:ascii="Arial" w:eastAsia="Times New Roman" w:hAnsi="Arial" w:cs="Arial"/>
        </w:rPr>
      </w:pPr>
      <w:r w:rsidRPr="0040046B">
        <w:rPr>
          <w:rFonts w:ascii="Arial" w:eastAsia="Times New Roman" w:hAnsi="Arial" w:cs="Arial"/>
        </w:rPr>
        <w:t xml:space="preserve">A key to the success of creative </w:t>
      </w:r>
      <w:proofErr w:type="spellStart"/>
      <w:r w:rsidRPr="0040046B">
        <w:rPr>
          <w:rFonts w:ascii="Arial" w:eastAsia="Times New Roman" w:hAnsi="Arial" w:cs="Arial"/>
        </w:rPr>
        <w:t>placemaking</w:t>
      </w:r>
      <w:proofErr w:type="spellEnd"/>
      <w:r w:rsidRPr="0040046B">
        <w:rPr>
          <w:rFonts w:ascii="Arial" w:eastAsia="Times New Roman" w:hAnsi="Arial" w:cs="Arial"/>
        </w:rPr>
        <w:t xml:space="preserve"> is involving the arts in partnership with committed governmental, nonprofit, and private sector leadership. All applications must demonstrate a partnership that will provide leadership for the project. These partnerships must involve two primary partners, as defined by these guidelines:</w:t>
      </w:r>
    </w:p>
    <w:p w:rsidR="000B262C" w:rsidRPr="0040046B" w:rsidRDefault="000B262C" w:rsidP="000B262C">
      <w:pPr>
        <w:shd w:val="clear" w:color="auto" w:fill="FFFFFF"/>
        <w:spacing w:after="0"/>
        <w:textAlignment w:val="baseline"/>
        <w:rPr>
          <w:rFonts w:ascii="Arial" w:eastAsia="Times New Roman" w:hAnsi="Arial" w:cs="Arial"/>
        </w:rPr>
      </w:pPr>
    </w:p>
    <w:p w:rsidR="0040046B" w:rsidRPr="0040046B" w:rsidRDefault="0040046B" w:rsidP="000B262C">
      <w:pPr>
        <w:numPr>
          <w:ilvl w:val="0"/>
          <w:numId w:val="2"/>
        </w:numPr>
        <w:shd w:val="clear" w:color="auto" w:fill="FFFFFF"/>
        <w:spacing w:after="0"/>
        <w:textAlignment w:val="baseline"/>
        <w:rPr>
          <w:rFonts w:ascii="Arial" w:eastAsia="Times New Roman" w:hAnsi="Arial" w:cs="Arial"/>
        </w:rPr>
      </w:pPr>
      <w:r w:rsidRPr="0040046B">
        <w:rPr>
          <w:rFonts w:ascii="Arial" w:eastAsia="Times New Roman" w:hAnsi="Arial" w:cs="Arial"/>
        </w:rPr>
        <w:t>Nonprofit organization</w:t>
      </w:r>
    </w:p>
    <w:p w:rsidR="0040046B" w:rsidRDefault="0040046B" w:rsidP="000B262C">
      <w:pPr>
        <w:numPr>
          <w:ilvl w:val="0"/>
          <w:numId w:val="2"/>
        </w:numPr>
        <w:shd w:val="clear" w:color="auto" w:fill="FFFFFF"/>
        <w:spacing w:after="0"/>
        <w:textAlignment w:val="baseline"/>
        <w:rPr>
          <w:rFonts w:ascii="Arial" w:eastAsia="Times New Roman" w:hAnsi="Arial" w:cs="Arial"/>
        </w:rPr>
      </w:pPr>
      <w:r w:rsidRPr="0040046B">
        <w:rPr>
          <w:rFonts w:ascii="Arial" w:eastAsia="Times New Roman" w:hAnsi="Arial" w:cs="Arial"/>
        </w:rPr>
        <w:t>Local government entity</w:t>
      </w:r>
    </w:p>
    <w:p w:rsidR="008540F9" w:rsidRPr="0040046B" w:rsidRDefault="008540F9" w:rsidP="000B262C">
      <w:pPr>
        <w:shd w:val="clear" w:color="auto" w:fill="FFFFFF"/>
        <w:spacing w:after="0"/>
        <w:ind w:left="720"/>
        <w:textAlignment w:val="baseline"/>
        <w:rPr>
          <w:rFonts w:ascii="Arial" w:eastAsia="Times New Roman" w:hAnsi="Arial" w:cs="Arial"/>
        </w:rPr>
      </w:pPr>
    </w:p>
    <w:p w:rsidR="0040046B" w:rsidRDefault="0040046B" w:rsidP="000B262C">
      <w:pPr>
        <w:shd w:val="clear" w:color="auto" w:fill="FFFFFF"/>
        <w:spacing w:after="0"/>
        <w:textAlignment w:val="baseline"/>
        <w:rPr>
          <w:rFonts w:ascii="Arial" w:eastAsia="Times New Roman" w:hAnsi="Arial" w:cs="Arial"/>
        </w:rPr>
      </w:pPr>
      <w:r w:rsidRPr="0040046B">
        <w:rPr>
          <w:rFonts w:ascii="Arial" w:eastAsia="Times New Roman" w:hAnsi="Arial" w:cs="Arial"/>
        </w:rPr>
        <w:t>One of these two primary partners must be a cultural (arts or design) organization. </w:t>
      </w:r>
      <w:r w:rsidRPr="008540F9">
        <w:rPr>
          <w:rFonts w:ascii="Arial" w:eastAsia="Times New Roman" w:hAnsi="Arial" w:cs="Arial"/>
          <w:bCs/>
          <w:bdr w:val="none" w:sz="0" w:space="0" w:color="auto" w:frame="1"/>
        </w:rPr>
        <w:t>The highest ranking official of the local government is required to submit a formal statement of support designating the project as the one of the up to two applications being submitted for the local government</w:t>
      </w:r>
      <w:r w:rsidR="008540F9">
        <w:rPr>
          <w:rFonts w:ascii="Arial" w:eastAsia="Times New Roman" w:hAnsi="Arial" w:cs="Arial"/>
        </w:rPr>
        <w:t>.</w:t>
      </w:r>
    </w:p>
    <w:p w:rsidR="008540F9" w:rsidRPr="0040046B" w:rsidRDefault="008540F9" w:rsidP="000B262C">
      <w:pPr>
        <w:shd w:val="clear" w:color="auto" w:fill="FFFFFF"/>
        <w:spacing w:after="0"/>
        <w:textAlignment w:val="baseline"/>
        <w:rPr>
          <w:rFonts w:ascii="Arial" w:eastAsia="Times New Roman" w:hAnsi="Arial" w:cs="Arial"/>
        </w:rPr>
      </w:pPr>
    </w:p>
    <w:p w:rsidR="0040046B" w:rsidRPr="0040046B" w:rsidRDefault="0040046B" w:rsidP="000B262C">
      <w:pPr>
        <w:shd w:val="clear" w:color="auto" w:fill="FFFFFF"/>
        <w:spacing w:after="0"/>
        <w:textAlignment w:val="baseline"/>
        <w:rPr>
          <w:rFonts w:ascii="Arial" w:eastAsia="Times New Roman" w:hAnsi="Arial" w:cs="Arial"/>
        </w:rPr>
      </w:pPr>
      <w:r w:rsidRPr="0040046B">
        <w:rPr>
          <w:rFonts w:ascii="Arial" w:eastAsia="Times New Roman" w:hAnsi="Arial" w:cs="Arial"/>
        </w:rPr>
        <w:t>Additional partners are encouraged and may include an appropriate variety of entities such as arts organizations and artists, design professionals and design centers, state level government agencies, foundations, nonprofit organizations, educational institutions, real estate developers, business leaders, community organizations, councils of government, rural or regional planning organizations, transportation agencies, special districts, educational organizations, as well as public and governmental entities; and should engage in partnership with other sectors (such as agriculture and food, economic development, education and youth, environment and energy, health, housing, public safety, transportation, and workforce development).</w:t>
      </w:r>
    </w:p>
    <w:p w:rsidR="000B262C" w:rsidRDefault="000B262C" w:rsidP="000B262C">
      <w:pPr>
        <w:pStyle w:val="Heading2"/>
        <w:shd w:val="clear" w:color="auto" w:fill="FFFFFF"/>
        <w:spacing w:before="0" w:beforeAutospacing="0" w:after="0" w:afterAutospacing="0" w:line="276" w:lineRule="auto"/>
        <w:textAlignment w:val="baseline"/>
        <w:rPr>
          <w:rStyle w:val="Strong"/>
          <w:rFonts w:ascii="Arial" w:hAnsi="Arial" w:cs="Arial"/>
          <w:b/>
          <w:bCs/>
          <w:sz w:val="24"/>
          <w:szCs w:val="22"/>
          <w:bdr w:val="none" w:sz="0" w:space="0" w:color="auto" w:frame="1"/>
        </w:rPr>
      </w:pPr>
    </w:p>
    <w:p w:rsidR="000B262C" w:rsidRDefault="000B262C" w:rsidP="000B262C">
      <w:pPr>
        <w:pStyle w:val="Heading2"/>
        <w:shd w:val="clear" w:color="auto" w:fill="FFFFFF"/>
        <w:spacing w:before="0" w:beforeAutospacing="0" w:after="0" w:afterAutospacing="0" w:line="276" w:lineRule="auto"/>
        <w:textAlignment w:val="baseline"/>
        <w:rPr>
          <w:rStyle w:val="Strong"/>
          <w:rFonts w:ascii="Arial" w:hAnsi="Arial" w:cs="Arial"/>
          <w:b/>
          <w:bCs/>
          <w:sz w:val="24"/>
          <w:szCs w:val="22"/>
          <w:bdr w:val="none" w:sz="0" w:space="0" w:color="auto" w:frame="1"/>
        </w:rPr>
      </w:pPr>
    </w:p>
    <w:p w:rsidR="006A4DF6" w:rsidRPr="008540F9" w:rsidRDefault="008540F9" w:rsidP="000B262C">
      <w:pPr>
        <w:pStyle w:val="Heading2"/>
        <w:shd w:val="clear" w:color="auto" w:fill="FFFFFF"/>
        <w:spacing w:before="0" w:beforeAutospacing="0" w:after="0" w:afterAutospacing="0" w:line="276" w:lineRule="auto"/>
        <w:textAlignment w:val="baseline"/>
        <w:rPr>
          <w:rStyle w:val="Strong"/>
          <w:rFonts w:ascii="Arial" w:hAnsi="Arial" w:cs="Arial"/>
          <w:b/>
          <w:bCs/>
          <w:sz w:val="24"/>
          <w:szCs w:val="22"/>
          <w:bdr w:val="none" w:sz="0" w:space="0" w:color="auto" w:frame="1"/>
        </w:rPr>
      </w:pPr>
      <w:r w:rsidRPr="008540F9">
        <w:rPr>
          <w:rStyle w:val="Strong"/>
          <w:rFonts w:ascii="Arial" w:hAnsi="Arial" w:cs="Arial"/>
          <w:b/>
          <w:bCs/>
          <w:sz w:val="24"/>
          <w:szCs w:val="22"/>
          <w:bdr w:val="none" w:sz="0" w:space="0" w:color="auto" w:frame="1"/>
        </w:rPr>
        <w:t>Why does Louisville Metro Government select and review applications?</w:t>
      </w:r>
    </w:p>
    <w:p w:rsidR="008540F9" w:rsidRPr="008540F9" w:rsidRDefault="008540F9" w:rsidP="000B262C">
      <w:pPr>
        <w:pStyle w:val="Heading2"/>
        <w:shd w:val="clear" w:color="auto" w:fill="FFFFFF"/>
        <w:spacing w:before="0" w:beforeAutospacing="0" w:after="0" w:afterAutospacing="0" w:line="276" w:lineRule="auto"/>
        <w:textAlignment w:val="baseline"/>
        <w:rPr>
          <w:rFonts w:ascii="Arial" w:hAnsi="Arial" w:cs="Arial"/>
          <w:sz w:val="22"/>
          <w:szCs w:val="22"/>
        </w:rPr>
      </w:pPr>
    </w:p>
    <w:p w:rsidR="006A4DF6" w:rsidRDefault="006A4DF6" w:rsidP="000B262C">
      <w:pPr>
        <w:pStyle w:val="NormalWeb"/>
        <w:shd w:val="clear" w:color="auto" w:fill="FFFFFF"/>
        <w:spacing w:before="0" w:beforeAutospacing="0" w:after="0" w:afterAutospacing="0" w:line="276" w:lineRule="auto"/>
        <w:textAlignment w:val="baseline"/>
        <w:rPr>
          <w:rFonts w:ascii="Arial" w:hAnsi="Arial" w:cs="Arial"/>
          <w:sz w:val="22"/>
          <w:szCs w:val="22"/>
        </w:rPr>
      </w:pPr>
      <w:r w:rsidRPr="008540F9">
        <w:rPr>
          <w:rFonts w:ascii="Arial" w:hAnsi="Arial" w:cs="Arial"/>
          <w:sz w:val="22"/>
          <w:szCs w:val="22"/>
        </w:rPr>
        <w:t xml:space="preserve">Each local government -- whether applying as the lead applicant or as the primary partner with a nonprofit organization -- is limited to two applications. The local government must coordinate internally to ensure that only two applications are submitted to the </w:t>
      </w:r>
      <w:r w:rsidR="008540F9">
        <w:rPr>
          <w:rFonts w:ascii="Arial" w:hAnsi="Arial" w:cs="Arial"/>
          <w:sz w:val="22"/>
          <w:szCs w:val="22"/>
        </w:rPr>
        <w:t>NEA</w:t>
      </w:r>
      <w:r w:rsidRPr="008540F9">
        <w:rPr>
          <w:rFonts w:ascii="Arial" w:hAnsi="Arial" w:cs="Arial"/>
          <w:sz w:val="22"/>
          <w:szCs w:val="22"/>
        </w:rPr>
        <w:t xml:space="preserve">, rather than multiple applications through its various offices. The submitted applications must be identified as proposing the chosen projects by formal statements of support from the highest ranking official of the local government. </w:t>
      </w:r>
    </w:p>
    <w:p w:rsidR="008540F9" w:rsidRDefault="008540F9" w:rsidP="000B262C">
      <w:pPr>
        <w:pStyle w:val="NormalWeb"/>
        <w:shd w:val="clear" w:color="auto" w:fill="FFFFFF"/>
        <w:spacing w:before="0" w:beforeAutospacing="0" w:after="0" w:afterAutospacing="0" w:line="276" w:lineRule="auto"/>
        <w:textAlignment w:val="baseline"/>
        <w:rPr>
          <w:rFonts w:ascii="Arial" w:hAnsi="Arial" w:cs="Arial"/>
          <w:sz w:val="22"/>
          <w:szCs w:val="22"/>
        </w:rPr>
      </w:pPr>
    </w:p>
    <w:p w:rsidR="000B262C" w:rsidRDefault="000B262C" w:rsidP="000B262C">
      <w:pPr>
        <w:pStyle w:val="NormalWeb"/>
        <w:shd w:val="clear" w:color="auto" w:fill="FFFFFF"/>
        <w:spacing w:before="0" w:beforeAutospacing="0" w:after="0" w:afterAutospacing="0" w:line="276" w:lineRule="auto"/>
        <w:textAlignment w:val="baseline"/>
        <w:rPr>
          <w:rFonts w:ascii="Arial" w:hAnsi="Arial" w:cs="Arial"/>
          <w:sz w:val="22"/>
          <w:szCs w:val="22"/>
        </w:rPr>
      </w:pPr>
    </w:p>
    <w:p w:rsidR="008540F9" w:rsidRDefault="008540F9" w:rsidP="000B262C">
      <w:pPr>
        <w:pStyle w:val="NormalWeb"/>
        <w:shd w:val="clear" w:color="auto" w:fill="FFFFFF"/>
        <w:spacing w:before="0" w:beforeAutospacing="0" w:after="0" w:afterAutospacing="0" w:line="276" w:lineRule="auto"/>
        <w:textAlignment w:val="baseline"/>
        <w:rPr>
          <w:rFonts w:ascii="Arial" w:hAnsi="Arial" w:cs="Arial"/>
          <w:b/>
          <w:szCs w:val="22"/>
        </w:rPr>
      </w:pPr>
      <w:r w:rsidRPr="000B262C">
        <w:rPr>
          <w:rFonts w:ascii="Arial" w:hAnsi="Arial" w:cs="Arial"/>
          <w:b/>
          <w:szCs w:val="22"/>
        </w:rPr>
        <w:t>Are there other resources available from the NEA?</w:t>
      </w:r>
    </w:p>
    <w:p w:rsidR="000B262C" w:rsidRPr="000B262C" w:rsidRDefault="000B262C" w:rsidP="000B262C">
      <w:pPr>
        <w:pStyle w:val="NormalWeb"/>
        <w:shd w:val="clear" w:color="auto" w:fill="FFFFFF"/>
        <w:spacing w:before="0" w:beforeAutospacing="0" w:after="0" w:afterAutospacing="0" w:line="276" w:lineRule="auto"/>
        <w:textAlignment w:val="baseline"/>
        <w:rPr>
          <w:rFonts w:ascii="Arial" w:hAnsi="Arial" w:cs="Arial"/>
          <w:b/>
          <w:szCs w:val="22"/>
        </w:rPr>
      </w:pPr>
    </w:p>
    <w:p w:rsidR="006A4DF6" w:rsidRPr="001249EF" w:rsidRDefault="006A4DF6" w:rsidP="001249EF">
      <w:pPr>
        <w:pStyle w:val="NormalWeb"/>
        <w:shd w:val="clear" w:color="auto" w:fill="FFFFFF"/>
        <w:spacing w:before="0" w:beforeAutospacing="0" w:after="0" w:afterAutospacing="0" w:line="276" w:lineRule="auto"/>
        <w:textAlignment w:val="baseline"/>
        <w:rPr>
          <w:rFonts w:ascii="Arial" w:hAnsi="Arial" w:cs="Arial"/>
          <w:color w:val="333333"/>
          <w:sz w:val="22"/>
          <w:szCs w:val="22"/>
        </w:rPr>
      </w:pPr>
      <w:r w:rsidRPr="000B262C">
        <w:rPr>
          <w:rFonts w:ascii="Arial" w:hAnsi="Arial" w:cs="Arial"/>
          <w:sz w:val="22"/>
          <w:szCs w:val="22"/>
        </w:rPr>
        <w:t xml:space="preserve">You may </w:t>
      </w:r>
      <w:r w:rsidR="008540F9" w:rsidRPr="000B262C">
        <w:rPr>
          <w:rFonts w:ascii="Arial" w:hAnsi="Arial" w:cs="Arial"/>
          <w:sz w:val="22"/>
          <w:szCs w:val="22"/>
        </w:rPr>
        <w:t>wish to apply for</w:t>
      </w:r>
      <w:r w:rsidRPr="000B262C">
        <w:rPr>
          <w:rFonts w:ascii="Arial" w:hAnsi="Arial" w:cs="Arial"/>
          <w:sz w:val="22"/>
          <w:szCs w:val="22"/>
        </w:rPr>
        <w:t xml:space="preserve"> other </w:t>
      </w:r>
      <w:r w:rsidR="008540F9" w:rsidRPr="000B262C">
        <w:rPr>
          <w:rFonts w:ascii="Arial" w:hAnsi="Arial" w:cs="Arial"/>
          <w:sz w:val="22"/>
          <w:szCs w:val="22"/>
        </w:rPr>
        <w:t>NEA</w:t>
      </w:r>
      <w:r w:rsidRPr="000B262C">
        <w:rPr>
          <w:rFonts w:ascii="Arial" w:hAnsi="Arial" w:cs="Arial"/>
          <w:sz w:val="22"/>
          <w:szCs w:val="22"/>
        </w:rPr>
        <w:t xml:space="preserve"> funding opportunities</w:t>
      </w:r>
      <w:r w:rsidR="000B262C" w:rsidRPr="000B262C">
        <w:rPr>
          <w:rFonts w:ascii="Arial" w:hAnsi="Arial" w:cs="Arial"/>
          <w:sz w:val="22"/>
          <w:szCs w:val="22"/>
        </w:rPr>
        <w:t xml:space="preserve"> available for organizations and individuals, including Art Works,</w:t>
      </w:r>
      <w:r w:rsidRPr="000B262C">
        <w:rPr>
          <w:rFonts w:ascii="Arial" w:hAnsi="Arial" w:cs="Arial"/>
          <w:sz w:val="22"/>
          <w:szCs w:val="22"/>
        </w:rPr>
        <w:t xml:space="preserve"> Challenge America</w:t>
      </w:r>
      <w:r w:rsidRPr="000B262C">
        <w:rPr>
          <w:rStyle w:val="Emphasis"/>
          <w:rFonts w:ascii="Arial" w:hAnsi="Arial" w:cs="Arial"/>
          <w:sz w:val="22"/>
          <w:szCs w:val="22"/>
          <w:bdr w:val="none" w:sz="0" w:space="0" w:color="auto" w:frame="1"/>
        </w:rPr>
        <w:t>, </w:t>
      </w:r>
      <w:proofErr w:type="gramStart"/>
      <w:r w:rsidR="000B262C" w:rsidRPr="000B262C">
        <w:rPr>
          <w:rFonts w:ascii="Arial" w:hAnsi="Arial" w:cs="Arial"/>
          <w:sz w:val="22"/>
          <w:szCs w:val="22"/>
        </w:rPr>
        <w:t>Research</w:t>
      </w:r>
      <w:proofErr w:type="gramEnd"/>
      <w:r w:rsidR="000B262C" w:rsidRPr="000B262C">
        <w:rPr>
          <w:rFonts w:ascii="Arial" w:hAnsi="Arial" w:cs="Arial"/>
          <w:sz w:val="22"/>
          <w:szCs w:val="22"/>
        </w:rPr>
        <w:t xml:space="preserve">: Art Works, Creative Writing Fellowships, or Translation Projects. Visit </w:t>
      </w:r>
      <w:hyperlink r:id="rId10" w:history="1">
        <w:r w:rsidR="008540F9" w:rsidRPr="000B262C">
          <w:rPr>
            <w:rStyle w:val="Hyperlink"/>
            <w:rFonts w:ascii="Arial" w:hAnsi="Arial" w:cs="Arial"/>
            <w:sz w:val="22"/>
            <w:szCs w:val="22"/>
          </w:rPr>
          <w:t>https://www.arts.gov/grants</w:t>
        </w:r>
      </w:hyperlink>
      <w:r w:rsidR="000B262C" w:rsidRPr="000B262C">
        <w:rPr>
          <w:rFonts w:ascii="Arial" w:hAnsi="Arial" w:cs="Arial"/>
          <w:sz w:val="22"/>
          <w:szCs w:val="22"/>
        </w:rPr>
        <w:t xml:space="preserve"> for more information.</w:t>
      </w:r>
    </w:p>
    <w:p w:rsidR="0040046B" w:rsidRPr="00633BCE" w:rsidRDefault="0040046B" w:rsidP="000B262C">
      <w:pPr>
        <w:spacing w:after="0"/>
        <w:rPr>
          <w:rFonts w:ascii="Arial" w:hAnsi="Arial" w:cs="Arial"/>
        </w:rPr>
      </w:pPr>
    </w:p>
    <w:sectPr w:rsidR="0040046B" w:rsidRPr="00633B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5F" w:rsidRDefault="000A3E5F" w:rsidP="000A3E5F">
      <w:pPr>
        <w:spacing w:after="0" w:line="240" w:lineRule="auto"/>
      </w:pPr>
      <w:r>
        <w:separator/>
      </w:r>
    </w:p>
  </w:endnote>
  <w:endnote w:type="continuationSeparator" w:id="0">
    <w:p w:rsidR="000A3E5F" w:rsidRDefault="000A3E5F" w:rsidP="000A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5F" w:rsidRDefault="000A3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5F" w:rsidRDefault="000A3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5F" w:rsidRDefault="000A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5F" w:rsidRDefault="000A3E5F" w:rsidP="000A3E5F">
      <w:pPr>
        <w:spacing w:after="0" w:line="240" w:lineRule="auto"/>
      </w:pPr>
      <w:r>
        <w:separator/>
      </w:r>
    </w:p>
  </w:footnote>
  <w:footnote w:type="continuationSeparator" w:id="0">
    <w:p w:rsidR="000A3E5F" w:rsidRDefault="000A3E5F" w:rsidP="000A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5F" w:rsidRDefault="000A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5F" w:rsidRDefault="000A3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5F" w:rsidRDefault="000A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B24FC"/>
    <w:multiLevelType w:val="multilevel"/>
    <w:tmpl w:val="1D8A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C67E5"/>
    <w:multiLevelType w:val="multilevel"/>
    <w:tmpl w:val="19A63CC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 w15:restartNumberingAfterBreak="0">
    <w:nsid w:val="5CEE4F1B"/>
    <w:multiLevelType w:val="multilevel"/>
    <w:tmpl w:val="0258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33FEA"/>
    <w:multiLevelType w:val="multilevel"/>
    <w:tmpl w:val="7452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50"/>
    <w:rsid w:val="000A3E5F"/>
    <w:rsid w:val="000B262C"/>
    <w:rsid w:val="001249EF"/>
    <w:rsid w:val="00150A15"/>
    <w:rsid w:val="0040046B"/>
    <w:rsid w:val="00502050"/>
    <w:rsid w:val="00566271"/>
    <w:rsid w:val="00633BCE"/>
    <w:rsid w:val="006A4DF6"/>
    <w:rsid w:val="00822C62"/>
    <w:rsid w:val="008540F9"/>
    <w:rsid w:val="00C2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464AE0-EA75-4637-914F-B8ED9FDF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0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046B"/>
    <w:rPr>
      <w:rFonts w:ascii="Times New Roman" w:eastAsia="Times New Roman" w:hAnsi="Times New Roman" w:cs="Times New Roman"/>
      <w:b/>
      <w:bCs/>
      <w:sz w:val="36"/>
      <w:szCs w:val="36"/>
    </w:rPr>
  </w:style>
  <w:style w:type="paragraph" w:styleId="NormalWeb">
    <w:name w:val="Normal (Web)"/>
    <w:basedOn w:val="Normal"/>
    <w:uiPriority w:val="99"/>
    <w:unhideWhenUsed/>
    <w:rsid w:val="00400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46B"/>
    <w:rPr>
      <w:b/>
      <w:bCs/>
    </w:rPr>
  </w:style>
  <w:style w:type="character" w:styleId="Hyperlink">
    <w:name w:val="Hyperlink"/>
    <w:basedOn w:val="DefaultParagraphFont"/>
    <w:uiPriority w:val="99"/>
    <w:semiHidden/>
    <w:unhideWhenUsed/>
    <w:rsid w:val="0040046B"/>
    <w:rPr>
      <w:color w:val="0000FF"/>
      <w:u w:val="single"/>
    </w:rPr>
  </w:style>
  <w:style w:type="character" w:styleId="Emphasis">
    <w:name w:val="Emphasis"/>
    <w:basedOn w:val="DefaultParagraphFont"/>
    <w:uiPriority w:val="20"/>
    <w:qFormat/>
    <w:rsid w:val="0040046B"/>
    <w:rPr>
      <w:i/>
      <w:iCs/>
    </w:rPr>
  </w:style>
  <w:style w:type="character" w:customStyle="1" w:styleId="date-display-single">
    <w:name w:val="date-display-single"/>
    <w:basedOn w:val="DefaultParagraphFont"/>
    <w:rsid w:val="006A4DF6"/>
  </w:style>
  <w:style w:type="paragraph" w:styleId="Header">
    <w:name w:val="header"/>
    <w:basedOn w:val="Normal"/>
    <w:link w:val="HeaderChar"/>
    <w:uiPriority w:val="99"/>
    <w:unhideWhenUsed/>
    <w:rsid w:val="000A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5F"/>
  </w:style>
  <w:style w:type="paragraph" w:styleId="Footer">
    <w:name w:val="footer"/>
    <w:basedOn w:val="Normal"/>
    <w:link w:val="FooterChar"/>
    <w:uiPriority w:val="99"/>
    <w:unhideWhenUsed/>
    <w:rsid w:val="000A3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575">
      <w:bodyDiv w:val="1"/>
      <w:marLeft w:val="0"/>
      <w:marRight w:val="0"/>
      <w:marTop w:val="0"/>
      <w:marBottom w:val="0"/>
      <w:divBdr>
        <w:top w:val="none" w:sz="0" w:space="0" w:color="auto"/>
        <w:left w:val="none" w:sz="0" w:space="0" w:color="auto"/>
        <w:bottom w:val="none" w:sz="0" w:space="0" w:color="auto"/>
        <w:right w:val="none" w:sz="0" w:space="0" w:color="auto"/>
      </w:divBdr>
    </w:div>
    <w:div w:id="191655011">
      <w:bodyDiv w:val="1"/>
      <w:marLeft w:val="0"/>
      <w:marRight w:val="0"/>
      <w:marTop w:val="0"/>
      <w:marBottom w:val="0"/>
      <w:divBdr>
        <w:top w:val="none" w:sz="0" w:space="0" w:color="auto"/>
        <w:left w:val="none" w:sz="0" w:space="0" w:color="auto"/>
        <w:bottom w:val="none" w:sz="0" w:space="0" w:color="auto"/>
        <w:right w:val="none" w:sz="0" w:space="0" w:color="auto"/>
      </w:divBdr>
    </w:div>
    <w:div w:id="360740608">
      <w:bodyDiv w:val="1"/>
      <w:marLeft w:val="0"/>
      <w:marRight w:val="0"/>
      <w:marTop w:val="0"/>
      <w:marBottom w:val="0"/>
      <w:divBdr>
        <w:top w:val="none" w:sz="0" w:space="0" w:color="auto"/>
        <w:left w:val="none" w:sz="0" w:space="0" w:color="auto"/>
        <w:bottom w:val="none" w:sz="0" w:space="0" w:color="auto"/>
        <w:right w:val="none" w:sz="0" w:space="0" w:color="auto"/>
      </w:divBdr>
    </w:div>
    <w:div w:id="761295246">
      <w:bodyDiv w:val="1"/>
      <w:marLeft w:val="0"/>
      <w:marRight w:val="0"/>
      <w:marTop w:val="0"/>
      <w:marBottom w:val="0"/>
      <w:divBdr>
        <w:top w:val="none" w:sz="0" w:space="0" w:color="auto"/>
        <w:left w:val="none" w:sz="0" w:space="0" w:color="auto"/>
        <w:bottom w:val="none" w:sz="0" w:space="0" w:color="auto"/>
        <w:right w:val="none" w:sz="0" w:space="0" w:color="auto"/>
      </w:divBdr>
      <w:divsChild>
        <w:div w:id="1528057963">
          <w:marLeft w:val="0"/>
          <w:marRight w:val="0"/>
          <w:marTop w:val="0"/>
          <w:marBottom w:val="150"/>
          <w:divBdr>
            <w:top w:val="none" w:sz="0" w:space="0" w:color="auto"/>
            <w:left w:val="none" w:sz="0" w:space="0" w:color="auto"/>
            <w:bottom w:val="none" w:sz="0" w:space="0" w:color="auto"/>
            <w:right w:val="none" w:sz="0" w:space="0" w:color="auto"/>
          </w:divBdr>
          <w:divsChild>
            <w:div w:id="120533875">
              <w:marLeft w:val="0"/>
              <w:marRight w:val="0"/>
              <w:marTop w:val="0"/>
              <w:marBottom w:val="0"/>
              <w:divBdr>
                <w:top w:val="none" w:sz="0" w:space="0" w:color="auto"/>
                <w:left w:val="none" w:sz="0" w:space="0" w:color="auto"/>
                <w:bottom w:val="none" w:sz="0" w:space="0" w:color="auto"/>
                <w:right w:val="none" w:sz="0" w:space="0" w:color="auto"/>
              </w:divBdr>
              <w:divsChild>
                <w:div w:id="237440631">
                  <w:marLeft w:val="0"/>
                  <w:marRight w:val="0"/>
                  <w:marTop w:val="0"/>
                  <w:marBottom w:val="150"/>
                  <w:divBdr>
                    <w:top w:val="none" w:sz="0" w:space="0" w:color="auto"/>
                    <w:left w:val="none" w:sz="0" w:space="0" w:color="auto"/>
                    <w:bottom w:val="none" w:sz="0" w:space="0" w:color="auto"/>
                    <w:right w:val="none" w:sz="0" w:space="0" w:color="auto"/>
                  </w:divBdr>
                  <w:divsChild>
                    <w:div w:id="623459953">
                      <w:marLeft w:val="0"/>
                      <w:marRight w:val="0"/>
                      <w:marTop w:val="0"/>
                      <w:marBottom w:val="150"/>
                      <w:divBdr>
                        <w:top w:val="none" w:sz="0" w:space="0" w:color="auto"/>
                        <w:left w:val="none" w:sz="0" w:space="0" w:color="auto"/>
                        <w:bottom w:val="none" w:sz="0" w:space="0" w:color="auto"/>
                        <w:right w:val="none" w:sz="0" w:space="0" w:color="auto"/>
                      </w:divBdr>
                      <w:divsChild>
                        <w:div w:id="1315137247">
                          <w:marLeft w:val="0"/>
                          <w:marRight w:val="0"/>
                          <w:marTop w:val="0"/>
                          <w:marBottom w:val="75"/>
                          <w:divBdr>
                            <w:top w:val="none" w:sz="0" w:space="0" w:color="auto"/>
                            <w:left w:val="none" w:sz="0" w:space="0" w:color="auto"/>
                            <w:bottom w:val="none" w:sz="0" w:space="0" w:color="auto"/>
                            <w:right w:val="none" w:sz="0" w:space="0" w:color="auto"/>
                          </w:divBdr>
                          <w:divsChild>
                            <w:div w:id="764770935">
                              <w:marLeft w:val="0"/>
                              <w:marRight w:val="0"/>
                              <w:marTop w:val="0"/>
                              <w:marBottom w:val="0"/>
                              <w:divBdr>
                                <w:top w:val="none" w:sz="0" w:space="0" w:color="auto"/>
                                <w:left w:val="none" w:sz="0" w:space="0" w:color="auto"/>
                                <w:bottom w:val="none" w:sz="0" w:space="0" w:color="auto"/>
                                <w:right w:val="none" w:sz="0" w:space="0" w:color="auto"/>
                              </w:divBdr>
                              <w:divsChild>
                                <w:div w:id="653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99909">
      <w:bodyDiv w:val="1"/>
      <w:marLeft w:val="0"/>
      <w:marRight w:val="0"/>
      <w:marTop w:val="0"/>
      <w:marBottom w:val="0"/>
      <w:divBdr>
        <w:top w:val="none" w:sz="0" w:space="0" w:color="auto"/>
        <w:left w:val="none" w:sz="0" w:space="0" w:color="auto"/>
        <w:bottom w:val="none" w:sz="0" w:space="0" w:color="auto"/>
        <w:right w:val="none" w:sz="0" w:space="0" w:color="auto"/>
      </w:divBdr>
      <w:divsChild>
        <w:div w:id="1355572676">
          <w:marLeft w:val="0"/>
          <w:marRight w:val="0"/>
          <w:marTop w:val="0"/>
          <w:marBottom w:val="150"/>
          <w:divBdr>
            <w:top w:val="none" w:sz="0" w:space="0" w:color="auto"/>
            <w:left w:val="none" w:sz="0" w:space="0" w:color="auto"/>
            <w:bottom w:val="none" w:sz="0" w:space="0" w:color="auto"/>
            <w:right w:val="none" w:sz="0" w:space="0" w:color="auto"/>
          </w:divBdr>
          <w:divsChild>
            <w:div w:id="1137647850">
              <w:marLeft w:val="0"/>
              <w:marRight w:val="0"/>
              <w:marTop w:val="0"/>
              <w:marBottom w:val="0"/>
              <w:divBdr>
                <w:top w:val="none" w:sz="0" w:space="0" w:color="auto"/>
                <w:left w:val="none" w:sz="0" w:space="0" w:color="auto"/>
                <w:bottom w:val="none" w:sz="0" w:space="0" w:color="auto"/>
                <w:right w:val="none" w:sz="0" w:space="0" w:color="auto"/>
              </w:divBdr>
              <w:divsChild>
                <w:div w:id="1026171761">
                  <w:marLeft w:val="0"/>
                  <w:marRight w:val="0"/>
                  <w:marTop w:val="0"/>
                  <w:marBottom w:val="150"/>
                  <w:divBdr>
                    <w:top w:val="none" w:sz="0" w:space="0" w:color="auto"/>
                    <w:left w:val="none" w:sz="0" w:space="0" w:color="auto"/>
                    <w:bottom w:val="none" w:sz="0" w:space="0" w:color="auto"/>
                    <w:right w:val="none" w:sz="0" w:space="0" w:color="auto"/>
                  </w:divBdr>
                  <w:divsChild>
                    <w:div w:id="1219244537">
                      <w:marLeft w:val="0"/>
                      <w:marRight w:val="0"/>
                      <w:marTop w:val="0"/>
                      <w:marBottom w:val="150"/>
                      <w:divBdr>
                        <w:top w:val="none" w:sz="0" w:space="0" w:color="auto"/>
                        <w:left w:val="none" w:sz="0" w:space="0" w:color="auto"/>
                        <w:bottom w:val="none" w:sz="0" w:space="0" w:color="auto"/>
                        <w:right w:val="none" w:sz="0" w:space="0" w:color="auto"/>
                      </w:divBdr>
                      <w:divsChild>
                        <w:div w:id="91437904">
                          <w:marLeft w:val="0"/>
                          <w:marRight w:val="0"/>
                          <w:marTop w:val="0"/>
                          <w:marBottom w:val="150"/>
                          <w:divBdr>
                            <w:top w:val="none" w:sz="0" w:space="0" w:color="auto"/>
                            <w:left w:val="none" w:sz="0" w:space="0" w:color="auto"/>
                            <w:bottom w:val="none" w:sz="0" w:space="0" w:color="auto"/>
                            <w:right w:val="none" w:sz="0" w:space="0" w:color="auto"/>
                          </w:divBdr>
                          <w:divsChild>
                            <w:div w:id="1414085239">
                              <w:marLeft w:val="0"/>
                              <w:marRight w:val="0"/>
                              <w:marTop w:val="0"/>
                              <w:marBottom w:val="0"/>
                              <w:divBdr>
                                <w:top w:val="none" w:sz="0" w:space="0" w:color="auto"/>
                                <w:left w:val="none" w:sz="0" w:space="0" w:color="auto"/>
                                <w:bottom w:val="none" w:sz="0" w:space="0" w:color="auto"/>
                                <w:right w:val="none" w:sz="0" w:space="0" w:color="auto"/>
                              </w:divBdr>
                            </w:div>
                            <w:div w:id="1414667856">
                              <w:marLeft w:val="0"/>
                              <w:marRight w:val="0"/>
                              <w:marTop w:val="0"/>
                              <w:marBottom w:val="0"/>
                              <w:divBdr>
                                <w:top w:val="none" w:sz="0" w:space="0" w:color="auto"/>
                                <w:left w:val="none" w:sz="0" w:space="0" w:color="auto"/>
                                <w:bottom w:val="none" w:sz="0" w:space="0" w:color="auto"/>
                                <w:right w:val="none" w:sz="0" w:space="0" w:color="auto"/>
                              </w:divBdr>
                              <w:divsChild>
                                <w:div w:id="18673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860">
                          <w:marLeft w:val="0"/>
                          <w:marRight w:val="0"/>
                          <w:marTop w:val="150"/>
                          <w:marBottom w:val="0"/>
                          <w:divBdr>
                            <w:top w:val="none" w:sz="0" w:space="0" w:color="auto"/>
                            <w:left w:val="none" w:sz="0" w:space="0" w:color="auto"/>
                            <w:bottom w:val="none" w:sz="0" w:space="0" w:color="auto"/>
                            <w:right w:val="none" w:sz="0" w:space="0" w:color="auto"/>
                          </w:divBdr>
                          <w:divsChild>
                            <w:div w:id="1593865">
                              <w:marLeft w:val="0"/>
                              <w:marRight w:val="0"/>
                              <w:marTop w:val="0"/>
                              <w:marBottom w:val="0"/>
                              <w:divBdr>
                                <w:top w:val="none" w:sz="0" w:space="0" w:color="auto"/>
                                <w:left w:val="none" w:sz="0" w:space="0" w:color="auto"/>
                                <w:bottom w:val="none" w:sz="0" w:space="0" w:color="auto"/>
                                <w:right w:val="none" w:sz="0" w:space="0" w:color="auto"/>
                              </w:divBdr>
                            </w:div>
                            <w:div w:id="381563202">
                              <w:marLeft w:val="0"/>
                              <w:marRight w:val="0"/>
                              <w:marTop w:val="0"/>
                              <w:marBottom w:val="0"/>
                              <w:divBdr>
                                <w:top w:val="none" w:sz="0" w:space="0" w:color="auto"/>
                                <w:left w:val="none" w:sz="0" w:space="0" w:color="auto"/>
                                <w:bottom w:val="none" w:sz="0" w:space="0" w:color="auto"/>
                                <w:right w:val="none" w:sz="0" w:space="0" w:color="auto"/>
                              </w:divBdr>
                              <w:divsChild>
                                <w:div w:id="11193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9524">
                          <w:marLeft w:val="0"/>
                          <w:marRight w:val="0"/>
                          <w:marTop w:val="0"/>
                          <w:marBottom w:val="75"/>
                          <w:divBdr>
                            <w:top w:val="none" w:sz="0" w:space="0" w:color="auto"/>
                            <w:left w:val="none" w:sz="0" w:space="0" w:color="auto"/>
                            <w:bottom w:val="none" w:sz="0" w:space="0" w:color="auto"/>
                            <w:right w:val="none" w:sz="0" w:space="0" w:color="auto"/>
                          </w:divBdr>
                          <w:divsChild>
                            <w:div w:id="14965896">
                              <w:marLeft w:val="0"/>
                              <w:marRight w:val="0"/>
                              <w:marTop w:val="0"/>
                              <w:marBottom w:val="0"/>
                              <w:divBdr>
                                <w:top w:val="none" w:sz="0" w:space="0" w:color="auto"/>
                                <w:left w:val="none" w:sz="0" w:space="0" w:color="auto"/>
                                <w:bottom w:val="none" w:sz="0" w:space="0" w:color="auto"/>
                                <w:right w:val="none" w:sz="0" w:space="0" w:color="auto"/>
                              </w:divBdr>
                              <w:divsChild>
                                <w:div w:id="5595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7565">
                          <w:marLeft w:val="0"/>
                          <w:marRight w:val="0"/>
                          <w:marTop w:val="0"/>
                          <w:marBottom w:val="75"/>
                          <w:divBdr>
                            <w:top w:val="none" w:sz="0" w:space="0" w:color="auto"/>
                            <w:left w:val="none" w:sz="0" w:space="0" w:color="auto"/>
                            <w:bottom w:val="none" w:sz="0" w:space="0" w:color="auto"/>
                            <w:right w:val="none" w:sz="0" w:space="0" w:color="auto"/>
                          </w:divBdr>
                          <w:divsChild>
                            <w:div w:id="329060483">
                              <w:marLeft w:val="0"/>
                              <w:marRight w:val="0"/>
                              <w:marTop w:val="0"/>
                              <w:marBottom w:val="0"/>
                              <w:divBdr>
                                <w:top w:val="none" w:sz="0" w:space="0" w:color="auto"/>
                                <w:left w:val="none" w:sz="0" w:space="0" w:color="auto"/>
                                <w:bottom w:val="none" w:sz="0" w:space="0" w:color="auto"/>
                                <w:right w:val="none" w:sz="0" w:space="0" w:color="auto"/>
                              </w:divBdr>
                              <w:divsChild>
                                <w:div w:id="17486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9706">
      <w:bodyDiv w:val="1"/>
      <w:marLeft w:val="0"/>
      <w:marRight w:val="0"/>
      <w:marTop w:val="0"/>
      <w:marBottom w:val="0"/>
      <w:divBdr>
        <w:top w:val="none" w:sz="0" w:space="0" w:color="auto"/>
        <w:left w:val="none" w:sz="0" w:space="0" w:color="auto"/>
        <w:bottom w:val="none" w:sz="0" w:space="0" w:color="auto"/>
        <w:right w:val="none" w:sz="0" w:space="0" w:color="auto"/>
      </w:divBdr>
    </w:div>
    <w:div w:id="1488941815">
      <w:bodyDiv w:val="1"/>
      <w:marLeft w:val="0"/>
      <w:marRight w:val="0"/>
      <w:marTop w:val="0"/>
      <w:marBottom w:val="0"/>
      <w:divBdr>
        <w:top w:val="none" w:sz="0" w:space="0" w:color="auto"/>
        <w:left w:val="none" w:sz="0" w:space="0" w:color="auto"/>
        <w:bottom w:val="none" w:sz="0" w:space="0" w:color="auto"/>
        <w:right w:val="none" w:sz="0" w:space="0" w:color="auto"/>
      </w:divBdr>
    </w:div>
    <w:div w:id="1727798074">
      <w:bodyDiv w:val="1"/>
      <w:marLeft w:val="0"/>
      <w:marRight w:val="0"/>
      <w:marTop w:val="0"/>
      <w:marBottom w:val="0"/>
      <w:divBdr>
        <w:top w:val="none" w:sz="0" w:space="0" w:color="auto"/>
        <w:left w:val="none" w:sz="0" w:space="0" w:color="auto"/>
        <w:bottom w:val="none" w:sz="0" w:space="0" w:color="auto"/>
        <w:right w:val="none" w:sz="0" w:space="0" w:color="auto"/>
      </w:divBdr>
    </w:div>
    <w:div w:id="2015721615">
      <w:bodyDiv w:val="1"/>
      <w:marLeft w:val="0"/>
      <w:marRight w:val="0"/>
      <w:marTop w:val="0"/>
      <w:marBottom w:val="0"/>
      <w:divBdr>
        <w:top w:val="none" w:sz="0" w:space="0" w:color="auto"/>
        <w:left w:val="none" w:sz="0" w:space="0" w:color="auto"/>
        <w:bottom w:val="none" w:sz="0" w:space="0" w:color="auto"/>
        <w:right w:val="none" w:sz="0" w:space="0" w:color="auto"/>
      </w:divBdr>
      <w:divsChild>
        <w:div w:id="146439513">
          <w:marLeft w:val="0"/>
          <w:marRight w:val="0"/>
          <w:marTop w:val="0"/>
          <w:marBottom w:val="150"/>
          <w:divBdr>
            <w:top w:val="none" w:sz="0" w:space="0" w:color="auto"/>
            <w:left w:val="none" w:sz="0" w:space="0" w:color="auto"/>
            <w:bottom w:val="none" w:sz="0" w:space="0" w:color="auto"/>
            <w:right w:val="none" w:sz="0" w:space="0" w:color="auto"/>
          </w:divBdr>
          <w:divsChild>
            <w:div w:id="103773556">
              <w:marLeft w:val="0"/>
              <w:marRight w:val="0"/>
              <w:marTop w:val="0"/>
              <w:marBottom w:val="0"/>
              <w:divBdr>
                <w:top w:val="none" w:sz="0" w:space="0" w:color="auto"/>
                <w:left w:val="none" w:sz="0" w:space="0" w:color="auto"/>
                <w:bottom w:val="none" w:sz="0" w:space="0" w:color="auto"/>
                <w:right w:val="none" w:sz="0" w:space="0" w:color="auto"/>
              </w:divBdr>
              <w:divsChild>
                <w:div w:id="992873279">
                  <w:marLeft w:val="0"/>
                  <w:marRight w:val="0"/>
                  <w:marTop w:val="0"/>
                  <w:marBottom w:val="150"/>
                  <w:divBdr>
                    <w:top w:val="none" w:sz="0" w:space="0" w:color="auto"/>
                    <w:left w:val="none" w:sz="0" w:space="0" w:color="auto"/>
                    <w:bottom w:val="none" w:sz="0" w:space="0" w:color="auto"/>
                    <w:right w:val="none" w:sz="0" w:space="0" w:color="auto"/>
                  </w:divBdr>
                  <w:divsChild>
                    <w:div w:id="710962021">
                      <w:marLeft w:val="0"/>
                      <w:marRight w:val="0"/>
                      <w:marTop w:val="0"/>
                      <w:marBottom w:val="150"/>
                      <w:divBdr>
                        <w:top w:val="none" w:sz="0" w:space="0" w:color="auto"/>
                        <w:left w:val="none" w:sz="0" w:space="0" w:color="auto"/>
                        <w:bottom w:val="none" w:sz="0" w:space="0" w:color="auto"/>
                        <w:right w:val="none" w:sz="0" w:space="0" w:color="auto"/>
                      </w:divBdr>
                      <w:divsChild>
                        <w:div w:id="882138857">
                          <w:marLeft w:val="0"/>
                          <w:marRight w:val="0"/>
                          <w:marTop w:val="0"/>
                          <w:marBottom w:val="75"/>
                          <w:divBdr>
                            <w:top w:val="none" w:sz="0" w:space="0" w:color="auto"/>
                            <w:left w:val="none" w:sz="0" w:space="0" w:color="auto"/>
                            <w:bottom w:val="none" w:sz="0" w:space="0" w:color="auto"/>
                            <w:right w:val="none" w:sz="0" w:space="0" w:color="auto"/>
                          </w:divBdr>
                          <w:divsChild>
                            <w:div w:id="1870993978">
                              <w:marLeft w:val="0"/>
                              <w:marRight w:val="0"/>
                              <w:marTop w:val="0"/>
                              <w:marBottom w:val="0"/>
                              <w:divBdr>
                                <w:top w:val="none" w:sz="0" w:space="0" w:color="auto"/>
                                <w:left w:val="none" w:sz="0" w:space="0" w:color="auto"/>
                                <w:bottom w:val="none" w:sz="0" w:space="0" w:color="auto"/>
                                <w:right w:val="none" w:sz="0" w:space="0" w:color="auto"/>
                              </w:divBdr>
                              <w:divsChild>
                                <w:div w:id="20997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b.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s.gov/grants-organizations/our-town/grant-program-descrip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rts.gov/grants" TargetMode="Externa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Louiville Metro Government</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Lindgren, Sarah L.</dc:creator>
  <cp:lastModifiedBy>Kat Abner</cp:lastModifiedBy>
  <cp:revision>3</cp:revision>
  <dcterms:created xsi:type="dcterms:W3CDTF">2019-06-07T12:50:00Z</dcterms:created>
  <dcterms:modified xsi:type="dcterms:W3CDTF">2019-06-07T12:50:00Z</dcterms:modified>
</cp:coreProperties>
</file>